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5676" w:rsidRPr="002D70CE" w:rsidRDefault="00E12CAF" w:rsidP="00A404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8C161D">
        <w:rPr>
          <w:rFonts w:ascii="Times New Roman" w:hAnsi="Times New Roman"/>
          <w:b/>
          <w:sz w:val="24"/>
          <w:szCs w:val="24"/>
        </w:rPr>
        <w:t>1</w:t>
      </w:r>
      <w:r w:rsidR="00722A0C">
        <w:rPr>
          <w:rFonts w:ascii="Times New Roman" w:hAnsi="Times New Roman"/>
          <w:b/>
          <w:sz w:val="24"/>
          <w:szCs w:val="24"/>
        </w:rPr>
        <w:t>8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201</w:t>
      </w:r>
      <w:r w:rsidR="00D060B4" w:rsidRPr="00D060B4">
        <w:rPr>
          <w:rFonts w:ascii="Times New Roman" w:hAnsi="Times New Roman"/>
          <w:b/>
          <w:sz w:val="24"/>
          <w:szCs w:val="24"/>
        </w:rPr>
        <w:t>7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1D27CB">
        <w:rPr>
          <w:rFonts w:ascii="Times New Roman" w:hAnsi="Times New Roman" w:cs="Times New Roman"/>
          <w:sz w:val="24"/>
          <w:szCs w:val="24"/>
        </w:rPr>
        <w:t xml:space="preserve">          </w:t>
      </w:r>
      <w:r w:rsidR="00722A0C">
        <w:rPr>
          <w:rFonts w:ascii="Times New Roman" w:hAnsi="Times New Roman" w:cs="Times New Roman"/>
          <w:sz w:val="24"/>
          <w:szCs w:val="24"/>
        </w:rPr>
        <w:t>27 ноября</w:t>
      </w:r>
      <w:r w:rsidRPr="002D70CE">
        <w:rPr>
          <w:rFonts w:ascii="Times New Roman" w:hAnsi="Times New Roman" w:cs="Times New Roman"/>
          <w:sz w:val="24"/>
          <w:szCs w:val="24"/>
        </w:rPr>
        <w:t xml:space="preserve"> 201</w:t>
      </w:r>
      <w:r w:rsidR="00AD7B15">
        <w:rPr>
          <w:rFonts w:ascii="Times New Roman" w:hAnsi="Times New Roman" w:cs="Times New Roman"/>
          <w:sz w:val="24"/>
          <w:szCs w:val="24"/>
        </w:rPr>
        <w:t>7</w:t>
      </w:r>
      <w:r w:rsidR="001D27C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45B2E" w:rsidRPr="00AA43B7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2AF" w:rsidRPr="00AA43B7" w:rsidRDefault="00D402AF" w:rsidP="00AA43B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A43B7">
        <w:rPr>
          <w:rFonts w:ascii="Times New Roman" w:hAnsi="Times New Roman"/>
          <w:sz w:val="24"/>
          <w:szCs w:val="24"/>
        </w:rPr>
        <w:t>Комиссией по разработке территориальной программы обязательного медицинского страхования, утвержденной постановлением Правительства Ханты-Мансийского автономного округа – Югры от 29 декабря 2011 года № 513-п, с изменениями, внесенными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111-п, от 13 февраля 2015 года № 31-п</w:t>
      </w:r>
      <w:r w:rsidR="001F4FE4" w:rsidRPr="00AA43B7">
        <w:rPr>
          <w:rFonts w:ascii="Times New Roman" w:hAnsi="Times New Roman"/>
          <w:sz w:val="24"/>
          <w:szCs w:val="24"/>
        </w:rPr>
        <w:t>, от 13 мая 2016 года № 146-п</w:t>
      </w:r>
      <w:r w:rsidR="006B3C08" w:rsidRPr="00AA43B7">
        <w:rPr>
          <w:rFonts w:ascii="Times New Roman" w:hAnsi="Times New Roman"/>
          <w:sz w:val="24"/>
          <w:szCs w:val="24"/>
        </w:rPr>
        <w:t>, от 15 июля 2016 года № 258-п</w:t>
      </w:r>
      <w:r w:rsidR="002329B9" w:rsidRPr="00AA43B7">
        <w:rPr>
          <w:rFonts w:ascii="Times New Roman" w:hAnsi="Times New Roman"/>
          <w:sz w:val="24"/>
          <w:szCs w:val="24"/>
        </w:rPr>
        <w:t>, от 02</w:t>
      </w:r>
      <w:r w:rsidR="00E94011" w:rsidRPr="00AA43B7">
        <w:rPr>
          <w:rFonts w:ascii="Times New Roman" w:hAnsi="Times New Roman"/>
          <w:sz w:val="24"/>
          <w:szCs w:val="24"/>
        </w:rPr>
        <w:t xml:space="preserve"> декабря </w:t>
      </w:r>
      <w:r w:rsidR="002329B9" w:rsidRPr="00AA43B7">
        <w:rPr>
          <w:rFonts w:ascii="Times New Roman" w:hAnsi="Times New Roman"/>
          <w:sz w:val="24"/>
          <w:szCs w:val="24"/>
        </w:rPr>
        <w:t xml:space="preserve">2016 </w:t>
      </w:r>
      <w:r w:rsidR="00CD68E1" w:rsidRPr="00AA43B7">
        <w:rPr>
          <w:rFonts w:ascii="Times New Roman" w:hAnsi="Times New Roman"/>
          <w:sz w:val="24"/>
          <w:szCs w:val="24"/>
        </w:rPr>
        <w:t xml:space="preserve">года </w:t>
      </w:r>
      <w:r w:rsidR="002329B9" w:rsidRPr="00AA43B7">
        <w:rPr>
          <w:rFonts w:ascii="Times New Roman" w:hAnsi="Times New Roman"/>
          <w:sz w:val="24"/>
          <w:szCs w:val="24"/>
        </w:rPr>
        <w:t>№ 476-п</w:t>
      </w:r>
      <w:r w:rsidR="00291210" w:rsidRPr="00AA43B7">
        <w:rPr>
          <w:rFonts w:ascii="Times New Roman" w:hAnsi="Times New Roman"/>
          <w:sz w:val="24"/>
          <w:szCs w:val="24"/>
        </w:rPr>
        <w:t>, от 27</w:t>
      </w:r>
      <w:r w:rsidR="00E94011" w:rsidRPr="00AA43B7">
        <w:rPr>
          <w:rFonts w:ascii="Times New Roman" w:hAnsi="Times New Roman"/>
          <w:sz w:val="24"/>
          <w:szCs w:val="24"/>
        </w:rPr>
        <w:t xml:space="preserve"> января </w:t>
      </w:r>
      <w:r w:rsidR="00291210" w:rsidRPr="00AA43B7">
        <w:rPr>
          <w:rFonts w:ascii="Times New Roman" w:hAnsi="Times New Roman"/>
          <w:sz w:val="24"/>
          <w:szCs w:val="24"/>
        </w:rPr>
        <w:t>2017</w:t>
      </w:r>
      <w:r w:rsidR="00261689" w:rsidRPr="00AA43B7">
        <w:rPr>
          <w:rFonts w:ascii="Times New Roman" w:hAnsi="Times New Roman"/>
          <w:sz w:val="24"/>
          <w:szCs w:val="24"/>
        </w:rPr>
        <w:t xml:space="preserve"> </w:t>
      </w:r>
      <w:r w:rsidR="00CD68E1" w:rsidRPr="00AA43B7">
        <w:rPr>
          <w:rFonts w:ascii="Times New Roman" w:hAnsi="Times New Roman"/>
          <w:sz w:val="24"/>
          <w:szCs w:val="24"/>
        </w:rPr>
        <w:t xml:space="preserve">года </w:t>
      </w:r>
      <w:r w:rsidR="00261689" w:rsidRPr="00AA43B7">
        <w:rPr>
          <w:rFonts w:ascii="Times New Roman" w:hAnsi="Times New Roman"/>
          <w:sz w:val="24"/>
          <w:szCs w:val="24"/>
        </w:rPr>
        <w:t xml:space="preserve">№ </w:t>
      </w:r>
      <w:r w:rsidR="00363175" w:rsidRPr="00AA43B7">
        <w:rPr>
          <w:rFonts w:ascii="Times New Roman" w:hAnsi="Times New Roman"/>
          <w:sz w:val="24"/>
          <w:szCs w:val="24"/>
        </w:rPr>
        <w:t>25-п</w:t>
      </w:r>
      <w:r w:rsidR="00AD30E6" w:rsidRPr="00AA43B7">
        <w:rPr>
          <w:rFonts w:ascii="Times New Roman" w:hAnsi="Times New Roman"/>
          <w:sz w:val="24"/>
          <w:szCs w:val="24"/>
        </w:rPr>
        <w:t xml:space="preserve">, </w:t>
      </w:r>
      <w:r w:rsidR="00CD68E1" w:rsidRPr="00AA43B7">
        <w:rPr>
          <w:rFonts w:ascii="Times New Roman" w:hAnsi="Times New Roman"/>
          <w:sz w:val="24"/>
          <w:szCs w:val="24"/>
        </w:rPr>
        <w:t xml:space="preserve">от 19 мая 2017 </w:t>
      </w:r>
      <w:r w:rsidR="00332F9D" w:rsidRPr="00AA43B7">
        <w:rPr>
          <w:rFonts w:ascii="Times New Roman" w:hAnsi="Times New Roman"/>
          <w:sz w:val="24"/>
          <w:szCs w:val="24"/>
        </w:rPr>
        <w:t xml:space="preserve">года </w:t>
      </w:r>
      <w:r w:rsidR="00CD68E1" w:rsidRPr="00AA43B7">
        <w:rPr>
          <w:rFonts w:ascii="Times New Roman" w:hAnsi="Times New Roman"/>
          <w:sz w:val="24"/>
          <w:szCs w:val="24"/>
        </w:rPr>
        <w:t>№</w:t>
      </w:r>
      <w:r w:rsidR="00332F9D" w:rsidRPr="00AA43B7">
        <w:rPr>
          <w:rFonts w:ascii="Times New Roman" w:hAnsi="Times New Roman"/>
          <w:sz w:val="24"/>
          <w:szCs w:val="24"/>
        </w:rPr>
        <w:t xml:space="preserve"> 196-п</w:t>
      </w:r>
      <w:r w:rsidR="00722A0C">
        <w:rPr>
          <w:rFonts w:ascii="Times New Roman" w:hAnsi="Times New Roman"/>
          <w:sz w:val="24"/>
          <w:szCs w:val="24"/>
        </w:rPr>
        <w:t>, от 02 ноября 2017 года № 440-п</w:t>
      </w:r>
      <w:r w:rsidR="00307D33" w:rsidRPr="00AA43B7">
        <w:rPr>
          <w:rFonts w:ascii="Times New Roman" w:hAnsi="Times New Roman"/>
          <w:sz w:val="24"/>
          <w:szCs w:val="24"/>
        </w:rPr>
        <w:t xml:space="preserve"> </w:t>
      </w:r>
      <w:r w:rsidRPr="00AA43B7">
        <w:rPr>
          <w:rFonts w:ascii="Times New Roman" w:hAnsi="Times New Roman"/>
          <w:sz w:val="24"/>
          <w:szCs w:val="24"/>
        </w:rPr>
        <w:t>(далее – Комиссия) в составе:</w:t>
      </w:r>
    </w:p>
    <w:p w:rsidR="0089018C" w:rsidRPr="00AA43B7" w:rsidRDefault="0089018C" w:rsidP="00AA43B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2957"/>
        <w:gridCol w:w="428"/>
        <w:gridCol w:w="6504"/>
      </w:tblGrid>
      <w:tr w:rsidR="00AA43B7" w:rsidRPr="00AA43B7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Добровольский</w:t>
            </w: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Альбертович</w:t>
            </w: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AA43B7" w:rsidRDefault="004B27E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Фучежи</w:t>
            </w:r>
          </w:p>
          <w:p w:rsidR="00136EF1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Александр Петрович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AA43B7" w:rsidRDefault="004B27E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AA43B7" w:rsidRDefault="005D5716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1B612A"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:rsidR="001B612A" w:rsidRPr="00AA43B7" w:rsidRDefault="001B612A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136EF1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</w:tc>
      </w:tr>
      <w:tr w:rsidR="00AA43B7" w:rsidRPr="00AA43B7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Нигматулин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Владислав Анварович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Смирнов</w:t>
            </w:r>
          </w:p>
          <w:p w:rsidR="001F4FE4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Владимир Альбертович</w:t>
            </w: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Данилов</w:t>
            </w: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Аркадьевич</w:t>
            </w: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F4FE4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AA43B7" w:rsidRDefault="00136EF1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:rsidR="003814BD" w:rsidRPr="00AA43B7" w:rsidRDefault="003814BD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:rsidR="0089018C" w:rsidRPr="00AA43B7" w:rsidRDefault="0089018C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F4FE4" w:rsidRPr="00AA43B7" w:rsidRDefault="0089018C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Югорского филиала акционерного общества «Страховая компания «СОГАЗ-Мед»</w:t>
            </w:r>
          </w:p>
          <w:p w:rsidR="003814BD" w:rsidRPr="00AA43B7" w:rsidRDefault="0089018C" w:rsidP="00AA43B7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</w:tr>
      <w:tr w:rsidR="00AA43B7" w:rsidRPr="00AA43B7" w:rsidTr="005A2B68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Соловей</w:t>
            </w: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 Анатольевич</w:t>
            </w: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Кичигин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Александр Васильевич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AA43B7" w:rsidRDefault="00514E5C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436400"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иректор 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Ханты-Мансийского филиала </w:t>
            </w: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«АльфаСтрахование-ОМС»</w:t>
            </w:r>
          </w:p>
          <w:p w:rsidR="00436400" w:rsidRPr="00AA43B7" w:rsidRDefault="00436400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президент Некоммерческого партнерства «Ассоциация работников здравоохранения Ханты-Мансийского автономного округа – Югры»</w:t>
            </w:r>
          </w:p>
        </w:tc>
      </w:tr>
      <w:tr w:rsidR="000B4006" w:rsidRPr="00AA43B7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722A0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Иванникова</w:t>
            </w:r>
            <w:r w:rsidR="005A2B68"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Елена Николаевна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Меньшикова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Оксана Геннадьевна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Суровов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Александр Андреевич 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член Некоммерческого партнерства «Ассоциация работников здравоохранения Ханты-Мансийского автономного округа – Югры»</w:t>
            </w: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окружной организации профсоюза работников здравоохранения Российской Федерации</w:t>
            </w: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Сургутской территориальной организации профсоюза работников здравоохранения Российской Федерации</w:t>
            </w:r>
          </w:p>
        </w:tc>
      </w:tr>
    </w:tbl>
    <w:p w:rsidR="002F0DAA" w:rsidRDefault="002F0DAA" w:rsidP="00AA43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74600" w:rsidRPr="00AA43B7" w:rsidRDefault="00136EF1" w:rsidP="00AA43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A43B7">
        <w:rPr>
          <w:rFonts w:ascii="Times New Roman" w:hAnsi="Times New Roman"/>
          <w:sz w:val="24"/>
          <w:szCs w:val="24"/>
        </w:rPr>
        <w:t xml:space="preserve">В </w:t>
      </w:r>
      <w:r w:rsidR="00662BF3" w:rsidRPr="00AA43B7">
        <w:rPr>
          <w:rFonts w:ascii="Times New Roman" w:hAnsi="Times New Roman"/>
          <w:sz w:val="24"/>
          <w:szCs w:val="24"/>
        </w:rPr>
        <w:t xml:space="preserve">целях реализации на территории Ханты-Мансийского автономного округа – Югры Федерального закона от 21.11.2011 № 323-ФЗ «Об основах охраны здоровья граждан в </w:t>
      </w:r>
      <w:r w:rsidR="00662BF3" w:rsidRPr="00AA43B7">
        <w:rPr>
          <w:rFonts w:ascii="Times New Roman" w:hAnsi="Times New Roman"/>
          <w:sz w:val="24"/>
          <w:szCs w:val="24"/>
        </w:rPr>
        <w:lastRenderedPageBreak/>
        <w:t>Российской Федерации</w:t>
      </w:r>
      <w:r w:rsidR="00D434ED" w:rsidRPr="00AA43B7">
        <w:rPr>
          <w:rFonts w:ascii="Times New Roman" w:hAnsi="Times New Roman"/>
          <w:sz w:val="24"/>
          <w:szCs w:val="24"/>
        </w:rPr>
        <w:t>»</w:t>
      </w:r>
      <w:r w:rsidR="00662BF3" w:rsidRPr="00AA43B7">
        <w:rPr>
          <w:rFonts w:ascii="Times New Roman" w:hAnsi="Times New Roman"/>
          <w:sz w:val="24"/>
          <w:szCs w:val="24"/>
        </w:rPr>
        <w:t>, Федерального закона от 29.11.2010 № 326-ФЗ «Об обязательном медицинском страховании в Российской Федерации</w:t>
      </w:r>
      <w:r w:rsidR="00D434ED" w:rsidRPr="00AA43B7">
        <w:rPr>
          <w:rFonts w:ascii="Times New Roman" w:hAnsi="Times New Roman"/>
          <w:sz w:val="24"/>
          <w:szCs w:val="24"/>
        </w:rPr>
        <w:t>»</w:t>
      </w:r>
      <w:r w:rsidR="00662BF3" w:rsidRPr="00AA43B7">
        <w:rPr>
          <w:rFonts w:ascii="Times New Roman" w:hAnsi="Times New Roman"/>
          <w:sz w:val="24"/>
          <w:szCs w:val="24"/>
        </w:rPr>
        <w:t xml:space="preserve">, постановления Правительства Российской Федерации от </w:t>
      </w:r>
      <w:r w:rsidR="006F21CE" w:rsidRPr="00AA43B7">
        <w:rPr>
          <w:rFonts w:ascii="Times New Roman" w:hAnsi="Times New Roman"/>
          <w:sz w:val="24"/>
          <w:szCs w:val="24"/>
        </w:rPr>
        <w:t>19</w:t>
      </w:r>
      <w:r w:rsidR="00662BF3" w:rsidRPr="00AA43B7">
        <w:rPr>
          <w:rFonts w:ascii="Times New Roman" w:hAnsi="Times New Roman"/>
          <w:sz w:val="24"/>
          <w:szCs w:val="24"/>
        </w:rPr>
        <w:t>.1</w:t>
      </w:r>
      <w:r w:rsidR="006F21CE" w:rsidRPr="00AA43B7">
        <w:rPr>
          <w:rFonts w:ascii="Times New Roman" w:hAnsi="Times New Roman"/>
          <w:sz w:val="24"/>
          <w:szCs w:val="24"/>
        </w:rPr>
        <w:t>2</w:t>
      </w:r>
      <w:r w:rsidR="00662BF3" w:rsidRPr="00AA43B7">
        <w:rPr>
          <w:rFonts w:ascii="Times New Roman" w:hAnsi="Times New Roman"/>
          <w:sz w:val="24"/>
          <w:szCs w:val="24"/>
        </w:rPr>
        <w:t>.201</w:t>
      </w:r>
      <w:r w:rsidR="00AD7B15" w:rsidRPr="00AA43B7">
        <w:rPr>
          <w:rFonts w:ascii="Times New Roman" w:hAnsi="Times New Roman"/>
          <w:sz w:val="24"/>
          <w:szCs w:val="24"/>
        </w:rPr>
        <w:t>6</w:t>
      </w:r>
      <w:r w:rsidR="00662BF3" w:rsidRPr="00AA43B7">
        <w:rPr>
          <w:rFonts w:ascii="Times New Roman" w:hAnsi="Times New Roman"/>
          <w:sz w:val="24"/>
          <w:szCs w:val="24"/>
        </w:rPr>
        <w:t xml:space="preserve"> № </w:t>
      </w:r>
      <w:r w:rsidR="00AD7B15" w:rsidRPr="00AA43B7">
        <w:rPr>
          <w:rFonts w:ascii="Times New Roman" w:hAnsi="Times New Roman"/>
          <w:sz w:val="24"/>
          <w:szCs w:val="24"/>
        </w:rPr>
        <w:t>1403</w:t>
      </w:r>
      <w:r w:rsidR="00662BF3" w:rsidRPr="00AA43B7">
        <w:rPr>
          <w:rFonts w:ascii="Times New Roman" w:hAnsi="Times New Roman"/>
          <w:sz w:val="24"/>
          <w:szCs w:val="24"/>
        </w:rPr>
        <w:t xml:space="preserve"> </w:t>
      </w:r>
      <w:r w:rsidR="00D434ED" w:rsidRPr="00AA43B7">
        <w:rPr>
          <w:rFonts w:ascii="Times New Roman" w:hAnsi="Times New Roman"/>
          <w:sz w:val="24"/>
          <w:szCs w:val="24"/>
        </w:rPr>
        <w:t>«</w:t>
      </w:r>
      <w:r w:rsidR="00662BF3" w:rsidRPr="00AA43B7">
        <w:rPr>
          <w:rFonts w:ascii="Times New Roman" w:hAnsi="Times New Roman"/>
          <w:sz w:val="24"/>
          <w:szCs w:val="24"/>
        </w:rPr>
        <w:t>О программе государственных гарантий бесплатного оказания гражданам медицинской помощи на 201</w:t>
      </w:r>
      <w:r w:rsidR="00AD7B15" w:rsidRPr="00AA43B7">
        <w:rPr>
          <w:rFonts w:ascii="Times New Roman" w:hAnsi="Times New Roman"/>
          <w:sz w:val="24"/>
          <w:szCs w:val="24"/>
        </w:rPr>
        <w:t>7</w:t>
      </w:r>
      <w:r w:rsidR="006F21CE" w:rsidRPr="00AA43B7">
        <w:rPr>
          <w:rFonts w:ascii="Times New Roman" w:hAnsi="Times New Roman"/>
          <w:sz w:val="24"/>
          <w:szCs w:val="24"/>
        </w:rPr>
        <w:t xml:space="preserve"> год</w:t>
      </w:r>
      <w:r w:rsidR="00AD7B15" w:rsidRPr="00AA43B7">
        <w:rPr>
          <w:rFonts w:ascii="Times New Roman" w:hAnsi="Times New Roman"/>
          <w:sz w:val="24"/>
          <w:szCs w:val="24"/>
        </w:rPr>
        <w:t xml:space="preserve"> и на плановый период 2018 и 2019 годов</w:t>
      </w:r>
      <w:r w:rsidR="006F21CE" w:rsidRPr="00AA43B7">
        <w:rPr>
          <w:rFonts w:ascii="Times New Roman" w:hAnsi="Times New Roman"/>
          <w:sz w:val="24"/>
          <w:szCs w:val="24"/>
        </w:rPr>
        <w:t>»</w:t>
      </w:r>
      <w:r w:rsidR="00662BF3" w:rsidRPr="00AA43B7">
        <w:rPr>
          <w:rFonts w:ascii="Times New Roman" w:hAnsi="Times New Roman"/>
          <w:sz w:val="24"/>
          <w:szCs w:val="24"/>
        </w:rPr>
        <w:t xml:space="preserve">, постановления Правительства Ханты-Мансийского автономного округа – Югры от </w:t>
      </w:r>
      <w:r w:rsidR="006F21CE" w:rsidRPr="00AA43B7">
        <w:rPr>
          <w:rFonts w:ascii="Times New Roman" w:hAnsi="Times New Roman"/>
          <w:sz w:val="24"/>
          <w:szCs w:val="24"/>
        </w:rPr>
        <w:t>2</w:t>
      </w:r>
      <w:r w:rsidR="00AD7B15" w:rsidRPr="00AA43B7">
        <w:rPr>
          <w:rFonts w:ascii="Times New Roman" w:hAnsi="Times New Roman"/>
          <w:sz w:val="24"/>
          <w:szCs w:val="24"/>
        </w:rPr>
        <w:t>2</w:t>
      </w:r>
      <w:r w:rsidR="006F21CE" w:rsidRPr="00AA43B7">
        <w:rPr>
          <w:rFonts w:ascii="Times New Roman" w:hAnsi="Times New Roman"/>
          <w:sz w:val="24"/>
          <w:szCs w:val="24"/>
        </w:rPr>
        <w:t>.12.201</w:t>
      </w:r>
      <w:r w:rsidR="00AD7B15" w:rsidRPr="00AA43B7">
        <w:rPr>
          <w:rFonts w:ascii="Times New Roman" w:hAnsi="Times New Roman"/>
          <w:sz w:val="24"/>
          <w:szCs w:val="24"/>
        </w:rPr>
        <w:t>6</w:t>
      </w:r>
      <w:r w:rsidR="006F21CE" w:rsidRPr="00AA43B7">
        <w:rPr>
          <w:rFonts w:ascii="Times New Roman" w:hAnsi="Times New Roman"/>
          <w:sz w:val="24"/>
          <w:szCs w:val="24"/>
        </w:rPr>
        <w:t xml:space="preserve"> </w:t>
      </w:r>
      <w:r w:rsidR="00662BF3" w:rsidRPr="00AA43B7">
        <w:rPr>
          <w:rFonts w:ascii="Times New Roman" w:hAnsi="Times New Roman"/>
          <w:sz w:val="24"/>
          <w:szCs w:val="24"/>
        </w:rPr>
        <w:t xml:space="preserve">№ </w:t>
      </w:r>
      <w:r w:rsidR="00AD7B15" w:rsidRPr="00AA43B7">
        <w:rPr>
          <w:rFonts w:ascii="Times New Roman" w:hAnsi="Times New Roman"/>
          <w:sz w:val="24"/>
          <w:szCs w:val="24"/>
        </w:rPr>
        <w:t>536</w:t>
      </w:r>
      <w:r w:rsidR="00662BF3" w:rsidRPr="00AA43B7">
        <w:rPr>
          <w:rFonts w:ascii="Times New Roman" w:hAnsi="Times New Roman"/>
          <w:sz w:val="24"/>
          <w:szCs w:val="24"/>
        </w:rPr>
        <w:t xml:space="preserve">-п </w:t>
      </w:r>
      <w:r w:rsidR="002D70CE" w:rsidRPr="00AA43B7">
        <w:rPr>
          <w:rFonts w:ascii="Times New Roman" w:hAnsi="Times New Roman"/>
          <w:sz w:val="24"/>
          <w:szCs w:val="24"/>
        </w:rPr>
        <w:t>«</w:t>
      </w:r>
      <w:r w:rsidR="00662BF3" w:rsidRPr="00AA43B7">
        <w:rPr>
          <w:rFonts w:ascii="Times New Roman" w:hAnsi="Times New Roman"/>
          <w:sz w:val="24"/>
          <w:szCs w:val="24"/>
        </w:rPr>
        <w:t>О Территориальной программе государственных гарантий бесплатного оказания гражданам Российской Федерации медицинской помощи в Ханты-Мансийском автономном округе - Югре на 201</w:t>
      </w:r>
      <w:r w:rsidR="00AD7B15" w:rsidRPr="00AA43B7">
        <w:rPr>
          <w:rFonts w:ascii="Times New Roman" w:hAnsi="Times New Roman"/>
          <w:sz w:val="24"/>
          <w:szCs w:val="24"/>
        </w:rPr>
        <w:t>7</w:t>
      </w:r>
      <w:r w:rsidR="006F21CE" w:rsidRPr="00AA43B7">
        <w:rPr>
          <w:rFonts w:ascii="Times New Roman" w:hAnsi="Times New Roman"/>
          <w:sz w:val="24"/>
          <w:szCs w:val="24"/>
        </w:rPr>
        <w:t xml:space="preserve"> год</w:t>
      </w:r>
      <w:r w:rsidR="00AD7B15" w:rsidRPr="00AA43B7">
        <w:rPr>
          <w:rFonts w:ascii="Times New Roman" w:hAnsi="Times New Roman"/>
          <w:sz w:val="24"/>
          <w:szCs w:val="24"/>
        </w:rPr>
        <w:t xml:space="preserve"> и на плановый период 2018 и 2019 годов</w:t>
      </w:r>
      <w:r w:rsidR="002D70CE" w:rsidRPr="00AA43B7">
        <w:rPr>
          <w:rFonts w:ascii="Times New Roman" w:hAnsi="Times New Roman"/>
          <w:sz w:val="24"/>
          <w:szCs w:val="24"/>
        </w:rPr>
        <w:t>»</w:t>
      </w:r>
      <w:r w:rsidR="00662BF3" w:rsidRPr="00AA43B7">
        <w:rPr>
          <w:rFonts w:ascii="Times New Roman" w:hAnsi="Times New Roman"/>
          <w:sz w:val="24"/>
          <w:szCs w:val="24"/>
        </w:rPr>
        <w:t>,</w:t>
      </w:r>
      <w:r w:rsidR="00787B28" w:rsidRPr="00AA43B7">
        <w:rPr>
          <w:rFonts w:ascii="Times New Roman" w:hAnsi="Times New Roman"/>
          <w:sz w:val="24"/>
          <w:szCs w:val="24"/>
        </w:rPr>
        <w:t xml:space="preserve"> </w:t>
      </w:r>
      <w:r w:rsidR="00662BF3" w:rsidRPr="00AA43B7">
        <w:rPr>
          <w:rFonts w:ascii="Times New Roman" w:hAnsi="Times New Roman"/>
          <w:sz w:val="24"/>
          <w:szCs w:val="24"/>
        </w:rPr>
        <w:t xml:space="preserve">в соответствии со статьями 30, 36 Федерального закона от 29.11.2010 № 326-ФЗ «Об обязательном медицинском страховании в Российской Федерации», приказом Минздравсоцразвития Российской Федерации от 28.02.2011 № 158н «Об утверждении правил обязательного медицинского страхования», руководствуясь пунктом 3 частью 3 раздела </w:t>
      </w:r>
      <w:r w:rsidR="00662BF3" w:rsidRPr="00AA43B7">
        <w:rPr>
          <w:rFonts w:ascii="Times New Roman" w:hAnsi="Times New Roman"/>
          <w:sz w:val="24"/>
          <w:szCs w:val="24"/>
          <w:lang w:val="en-US"/>
        </w:rPr>
        <w:t>V</w:t>
      </w:r>
      <w:r w:rsidR="00662BF3" w:rsidRPr="00AA43B7">
        <w:rPr>
          <w:rFonts w:ascii="Times New Roman" w:hAnsi="Times New Roman"/>
          <w:sz w:val="24"/>
          <w:szCs w:val="24"/>
        </w:rPr>
        <w:t xml:space="preserve"> Тарифного соглашения в системе обязательного медицинского страхования Ханты-Мансийского автономного округа – Югры на 201</w:t>
      </w:r>
      <w:r w:rsidR="00AD7B15" w:rsidRPr="00AA43B7">
        <w:rPr>
          <w:rFonts w:ascii="Times New Roman" w:hAnsi="Times New Roman"/>
          <w:sz w:val="24"/>
          <w:szCs w:val="24"/>
        </w:rPr>
        <w:t>7</w:t>
      </w:r>
      <w:r w:rsidR="00662BF3" w:rsidRPr="00AA43B7">
        <w:rPr>
          <w:rFonts w:ascii="Times New Roman" w:hAnsi="Times New Roman"/>
          <w:sz w:val="24"/>
          <w:szCs w:val="24"/>
        </w:rPr>
        <w:t xml:space="preserve"> год (далее – Тарифное соглашение) во изменение и в дополнение Тарифного соглашения заключено настоящее Дополнительное соглашение о нижеследующем:</w:t>
      </w:r>
      <w:r w:rsidR="00F74600" w:rsidRPr="00AA43B7">
        <w:rPr>
          <w:rFonts w:ascii="Times New Roman" w:hAnsi="Times New Roman"/>
          <w:sz w:val="24"/>
          <w:szCs w:val="24"/>
        </w:rPr>
        <w:t xml:space="preserve"> </w:t>
      </w:r>
    </w:p>
    <w:p w:rsidR="00DE3329" w:rsidRPr="00AA43B7" w:rsidRDefault="00F74600" w:rsidP="00AA43B7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A43B7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:rsidR="004F3049" w:rsidRDefault="00722A0C" w:rsidP="004F3049">
      <w:pPr>
        <w:pStyle w:val="a3"/>
        <w:numPr>
          <w:ilvl w:val="1"/>
          <w:numId w:val="1"/>
        </w:numPr>
        <w:spacing w:after="0" w:line="240" w:lineRule="auto"/>
        <w:ind w:left="0" w:firstLine="69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4F3049" w:rsidRPr="001C592D">
        <w:rPr>
          <w:rFonts w:ascii="Times New Roman" w:hAnsi="Times New Roman"/>
          <w:sz w:val="24"/>
          <w:szCs w:val="24"/>
        </w:rPr>
        <w:t>бзац</w:t>
      </w:r>
      <w:r>
        <w:rPr>
          <w:rFonts w:ascii="Times New Roman" w:hAnsi="Times New Roman"/>
          <w:sz w:val="24"/>
          <w:szCs w:val="24"/>
        </w:rPr>
        <w:t>ы</w:t>
      </w:r>
      <w:r w:rsidR="004F3049" w:rsidRPr="001C592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35-44</w:t>
      </w:r>
      <w:r w:rsidR="004F3049" w:rsidRPr="001C592D">
        <w:rPr>
          <w:rFonts w:ascii="Times New Roman" w:hAnsi="Times New Roman"/>
          <w:sz w:val="24"/>
          <w:szCs w:val="24"/>
        </w:rPr>
        <w:t xml:space="preserve"> пункта </w:t>
      </w:r>
      <w:r>
        <w:rPr>
          <w:rFonts w:ascii="Times New Roman" w:hAnsi="Times New Roman"/>
          <w:sz w:val="24"/>
          <w:szCs w:val="24"/>
        </w:rPr>
        <w:t>6</w:t>
      </w:r>
      <w:r w:rsidR="004F3049" w:rsidRPr="001C592D">
        <w:rPr>
          <w:rFonts w:ascii="Times New Roman" w:hAnsi="Times New Roman"/>
          <w:sz w:val="24"/>
          <w:szCs w:val="24"/>
        </w:rPr>
        <w:t xml:space="preserve"> раздела 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="004F3049" w:rsidRPr="001C592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изложить в редакции</w:t>
      </w:r>
      <w:r w:rsidR="005C65B8">
        <w:rPr>
          <w:rFonts w:ascii="Times New Roman" w:hAnsi="Times New Roman"/>
          <w:sz w:val="24"/>
          <w:szCs w:val="24"/>
        </w:rPr>
        <w:t xml:space="preserve"> сл</w:t>
      </w:r>
      <w:r w:rsidR="004F3049" w:rsidRPr="001C592D">
        <w:rPr>
          <w:rFonts w:ascii="Times New Roman" w:hAnsi="Times New Roman"/>
          <w:sz w:val="24"/>
          <w:szCs w:val="24"/>
        </w:rPr>
        <w:t>едующего содержания:</w:t>
      </w:r>
    </w:p>
    <w:p w:rsidR="005C65B8" w:rsidRPr="005C65B8" w:rsidRDefault="005C65B8" w:rsidP="005C65B8">
      <w:pPr>
        <w:pStyle w:val="a3"/>
        <w:spacing w:after="0" w:line="240" w:lineRule="auto"/>
        <w:ind w:left="0" w:firstLine="698"/>
        <w:contextualSpacing/>
        <w:jc w:val="both"/>
        <w:rPr>
          <w:rFonts w:ascii="Times New Roman" w:hAnsi="Times New Roman"/>
          <w:sz w:val="24"/>
          <w:szCs w:val="24"/>
        </w:rPr>
      </w:pPr>
      <w:r w:rsidRPr="005C65B8">
        <w:rPr>
          <w:rFonts w:ascii="Times New Roman" w:hAnsi="Times New Roman"/>
          <w:sz w:val="24"/>
          <w:szCs w:val="24"/>
        </w:rPr>
        <w:t>«</w:t>
      </w:r>
      <w:r w:rsidRPr="005C65B8">
        <w:rPr>
          <w:rFonts w:ascii="Times New Roman" w:hAnsi="Times New Roman"/>
          <w:b/>
          <w:sz w:val="24"/>
          <w:szCs w:val="24"/>
        </w:rPr>
        <w:t>Посещение</w:t>
      </w:r>
      <w:r w:rsidRPr="005C65B8">
        <w:rPr>
          <w:rFonts w:ascii="Times New Roman" w:hAnsi="Times New Roman"/>
          <w:sz w:val="24"/>
          <w:szCs w:val="24"/>
        </w:rPr>
        <w:t xml:space="preserve"> (посещение с профилактической целью, посещение в связи с заболеванием, посещения в неотложной форме) – единица объёма медицинской помощи, оказываемой в амбулаторных условиях с профилактической, консультативной и лечебно-диагностической целью, с последующей записью в медицинской карте амбулаторного больного.</w:t>
      </w:r>
    </w:p>
    <w:p w:rsidR="005C65B8" w:rsidRPr="005C65B8" w:rsidRDefault="005C65B8" w:rsidP="005C65B8">
      <w:pPr>
        <w:pStyle w:val="a3"/>
        <w:spacing w:after="0" w:line="240" w:lineRule="auto"/>
        <w:ind w:left="0" w:firstLine="698"/>
        <w:contextualSpacing/>
        <w:jc w:val="both"/>
        <w:rPr>
          <w:rFonts w:ascii="Times New Roman" w:hAnsi="Times New Roman"/>
          <w:sz w:val="24"/>
          <w:szCs w:val="24"/>
        </w:rPr>
      </w:pPr>
      <w:r w:rsidRPr="005C65B8">
        <w:rPr>
          <w:rFonts w:ascii="Times New Roman" w:hAnsi="Times New Roman"/>
          <w:sz w:val="24"/>
          <w:szCs w:val="24"/>
        </w:rPr>
        <w:t>Медицинская помощь в амбулаторных условиях в рамках программ обязательного медицинского страхования включает посещения:</w:t>
      </w:r>
    </w:p>
    <w:p w:rsidR="005C65B8" w:rsidRPr="005C65B8" w:rsidRDefault="005C65B8" w:rsidP="005C65B8">
      <w:pPr>
        <w:pStyle w:val="a3"/>
        <w:spacing w:after="0" w:line="240" w:lineRule="auto"/>
        <w:ind w:left="0" w:firstLine="698"/>
        <w:contextualSpacing/>
        <w:jc w:val="both"/>
        <w:rPr>
          <w:rFonts w:ascii="Times New Roman" w:hAnsi="Times New Roman"/>
          <w:sz w:val="24"/>
          <w:szCs w:val="24"/>
        </w:rPr>
      </w:pPr>
      <w:r w:rsidRPr="005C65B8">
        <w:rPr>
          <w:rFonts w:ascii="Times New Roman" w:hAnsi="Times New Roman"/>
          <w:sz w:val="24"/>
          <w:szCs w:val="24"/>
        </w:rPr>
        <w:t>а) центров здоровья;</w:t>
      </w:r>
    </w:p>
    <w:p w:rsidR="005C65B8" w:rsidRPr="005C65B8" w:rsidRDefault="005C65B8" w:rsidP="005C65B8">
      <w:pPr>
        <w:pStyle w:val="a3"/>
        <w:spacing w:after="0" w:line="240" w:lineRule="auto"/>
        <w:ind w:left="0" w:firstLine="698"/>
        <w:contextualSpacing/>
        <w:jc w:val="both"/>
        <w:rPr>
          <w:rFonts w:ascii="Times New Roman" w:hAnsi="Times New Roman"/>
          <w:sz w:val="24"/>
          <w:szCs w:val="24"/>
        </w:rPr>
      </w:pPr>
      <w:r w:rsidRPr="005C65B8">
        <w:rPr>
          <w:rFonts w:ascii="Times New Roman" w:hAnsi="Times New Roman"/>
          <w:sz w:val="24"/>
          <w:szCs w:val="24"/>
        </w:rPr>
        <w:t>б) в связи с диспансеризацией определённых групп населения, диспансерным наблюдением;</w:t>
      </w:r>
    </w:p>
    <w:p w:rsidR="005C65B8" w:rsidRPr="005C65B8" w:rsidRDefault="005C65B8" w:rsidP="005C65B8">
      <w:pPr>
        <w:pStyle w:val="a3"/>
        <w:spacing w:after="0" w:line="240" w:lineRule="auto"/>
        <w:ind w:left="0" w:firstLine="698"/>
        <w:contextualSpacing/>
        <w:jc w:val="both"/>
        <w:rPr>
          <w:rFonts w:ascii="Times New Roman" w:hAnsi="Times New Roman"/>
          <w:sz w:val="24"/>
          <w:szCs w:val="24"/>
        </w:rPr>
      </w:pPr>
      <w:r w:rsidRPr="005C65B8">
        <w:rPr>
          <w:rFonts w:ascii="Times New Roman" w:hAnsi="Times New Roman"/>
          <w:sz w:val="24"/>
          <w:szCs w:val="24"/>
        </w:rPr>
        <w:t>в) в связи с медицинскими осмотрами в соответствии с порядками, утверждаемыми Министерством здравоохранения Российской Федерации, патронажем;</w:t>
      </w:r>
    </w:p>
    <w:p w:rsidR="005C65B8" w:rsidRPr="005C65B8" w:rsidRDefault="005C65B8" w:rsidP="005C65B8">
      <w:pPr>
        <w:pStyle w:val="a3"/>
        <w:spacing w:after="0" w:line="240" w:lineRule="auto"/>
        <w:ind w:left="0" w:firstLine="698"/>
        <w:contextualSpacing/>
        <w:jc w:val="both"/>
        <w:rPr>
          <w:rFonts w:ascii="Times New Roman" w:hAnsi="Times New Roman"/>
          <w:sz w:val="24"/>
          <w:szCs w:val="24"/>
        </w:rPr>
      </w:pPr>
      <w:r w:rsidRPr="005C65B8">
        <w:rPr>
          <w:rFonts w:ascii="Times New Roman" w:hAnsi="Times New Roman"/>
          <w:sz w:val="24"/>
          <w:szCs w:val="24"/>
        </w:rPr>
        <w:t>г) медицинских работников, имеющих среднее медицинское образование, ведущих самостоятельный приём;</w:t>
      </w:r>
    </w:p>
    <w:p w:rsidR="005C65B8" w:rsidRPr="005C65B8" w:rsidRDefault="005C65B8" w:rsidP="005C65B8">
      <w:pPr>
        <w:pStyle w:val="a3"/>
        <w:spacing w:after="0" w:line="240" w:lineRule="auto"/>
        <w:ind w:left="0" w:firstLine="698"/>
        <w:contextualSpacing/>
        <w:jc w:val="both"/>
        <w:rPr>
          <w:rFonts w:ascii="Times New Roman" w:hAnsi="Times New Roman"/>
          <w:sz w:val="24"/>
          <w:szCs w:val="24"/>
        </w:rPr>
      </w:pPr>
      <w:r w:rsidRPr="005C65B8">
        <w:rPr>
          <w:rFonts w:ascii="Times New Roman" w:hAnsi="Times New Roman"/>
          <w:sz w:val="24"/>
          <w:szCs w:val="24"/>
        </w:rPr>
        <w:t>д) врачей в целях медицинского освидетельствования лиц, желающих усыновить (удочерить), взять под опеку (попечительство), в приёмную или патронатную семью детей, оставшихся без попечения родителей;</w:t>
      </w:r>
    </w:p>
    <w:p w:rsidR="005C65B8" w:rsidRPr="005C65B8" w:rsidRDefault="005C65B8" w:rsidP="005C65B8">
      <w:pPr>
        <w:pStyle w:val="a3"/>
        <w:spacing w:after="0" w:line="240" w:lineRule="auto"/>
        <w:ind w:left="0" w:firstLine="69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е) </w:t>
      </w:r>
      <w:r w:rsidRPr="005C65B8">
        <w:rPr>
          <w:rFonts w:ascii="Times New Roman" w:hAnsi="Times New Roman"/>
          <w:sz w:val="24"/>
          <w:szCs w:val="24"/>
        </w:rPr>
        <w:t>в связи с другими обстоятельствами (разовые посещения по поводу заболевания, связанные с диагностическим обследованием, направлением на консультацию, госпитализацию, в дневной стационар, получением справки, санаторно-курортной карты и других медицинских документов).</w:t>
      </w:r>
    </w:p>
    <w:p w:rsidR="005C65B8" w:rsidRPr="005C65B8" w:rsidRDefault="005C65B8" w:rsidP="005C65B8">
      <w:pPr>
        <w:pStyle w:val="a3"/>
        <w:spacing w:after="0" w:line="240" w:lineRule="auto"/>
        <w:ind w:left="0" w:firstLine="698"/>
        <w:contextualSpacing/>
        <w:jc w:val="both"/>
        <w:rPr>
          <w:rFonts w:ascii="Times New Roman" w:hAnsi="Times New Roman"/>
          <w:sz w:val="24"/>
          <w:szCs w:val="24"/>
        </w:rPr>
      </w:pPr>
      <w:r w:rsidRPr="005C65B8">
        <w:rPr>
          <w:rFonts w:ascii="Times New Roman" w:hAnsi="Times New Roman"/>
          <w:sz w:val="24"/>
          <w:szCs w:val="24"/>
        </w:rPr>
        <w:t>Обращение по заболеванию в амбулаторных условиях - это законченный случай лечения заболевания в амбулаторных условиях с кратностью не менее двух посещений по поводу одного заболевания, без учёта посещения в связи с оказанием неотложной медицинской помощи.</w:t>
      </w:r>
    </w:p>
    <w:p w:rsidR="005C65B8" w:rsidRPr="005C65B8" w:rsidRDefault="005C65B8" w:rsidP="005C65B8">
      <w:pPr>
        <w:pStyle w:val="a3"/>
        <w:spacing w:after="0" w:line="240" w:lineRule="auto"/>
        <w:ind w:left="0" w:firstLine="698"/>
        <w:contextualSpacing/>
        <w:jc w:val="both"/>
        <w:rPr>
          <w:rFonts w:ascii="Times New Roman" w:hAnsi="Times New Roman"/>
          <w:sz w:val="24"/>
          <w:szCs w:val="24"/>
        </w:rPr>
      </w:pPr>
      <w:r w:rsidRPr="005C65B8">
        <w:rPr>
          <w:rFonts w:ascii="Times New Roman" w:hAnsi="Times New Roman"/>
          <w:b/>
          <w:sz w:val="24"/>
          <w:szCs w:val="24"/>
        </w:rPr>
        <w:t>Законченный случай обращения в поликлинику</w:t>
      </w:r>
      <w:r w:rsidRPr="005C65B8">
        <w:rPr>
          <w:rFonts w:ascii="Times New Roman" w:hAnsi="Times New Roman"/>
          <w:sz w:val="24"/>
          <w:szCs w:val="24"/>
        </w:rPr>
        <w:t xml:space="preserve"> – объём профилактических, лечебно-диагностических и реабилитационных мероприятий по поводу заболевания, при обращении с профилактической целью, в результате которых наступает выздоровление, улучшение, направление пациента в дневной стационар, на госпитализацию в круглосуточный стационар, наступает иной исход или выносится заключение о состоянии здоровья и (или) о мерах,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раннее выявление, выявление причин и условий их возникновения и развития, а также направленных на устранение вредного влияния на здоровье человека факторов среды его обитания.</w:t>
      </w:r>
    </w:p>
    <w:p w:rsidR="005C65B8" w:rsidRPr="002C05DD" w:rsidRDefault="005C65B8" w:rsidP="002C05DD">
      <w:pPr>
        <w:pStyle w:val="a3"/>
        <w:spacing w:after="0" w:line="240" w:lineRule="auto"/>
        <w:ind w:left="0" w:firstLine="698"/>
        <w:contextualSpacing/>
        <w:jc w:val="both"/>
        <w:rPr>
          <w:rFonts w:ascii="Times New Roman" w:hAnsi="Times New Roman"/>
          <w:sz w:val="24"/>
          <w:szCs w:val="24"/>
        </w:rPr>
      </w:pPr>
      <w:r w:rsidRPr="005C65B8">
        <w:rPr>
          <w:rFonts w:ascii="Times New Roman" w:hAnsi="Times New Roman"/>
          <w:sz w:val="24"/>
          <w:szCs w:val="24"/>
        </w:rPr>
        <w:lastRenderedPageBreak/>
        <w:t>Под законченным случаем обращения в стоматологии понимается совокупность услуг, оказанных пациенту при обращении за стоматологической медицинской помощью по поводу одного заболевания.</w:t>
      </w:r>
      <w:r w:rsidR="002C05DD">
        <w:rPr>
          <w:rFonts w:ascii="Times New Roman" w:hAnsi="Times New Roman"/>
          <w:sz w:val="24"/>
          <w:szCs w:val="24"/>
        </w:rPr>
        <w:t>»</w:t>
      </w:r>
      <w:r w:rsidRPr="002C05DD">
        <w:rPr>
          <w:rFonts w:ascii="Times New Roman" w:hAnsi="Times New Roman"/>
          <w:sz w:val="24"/>
          <w:szCs w:val="24"/>
        </w:rPr>
        <w:t>.</w:t>
      </w:r>
    </w:p>
    <w:p w:rsidR="004F3049" w:rsidRPr="001C592D" w:rsidRDefault="005C65B8" w:rsidP="004F3049">
      <w:pPr>
        <w:pStyle w:val="a3"/>
        <w:numPr>
          <w:ilvl w:val="1"/>
          <w:numId w:val="1"/>
        </w:numPr>
        <w:spacing w:after="0" w:line="240" w:lineRule="auto"/>
        <w:ind w:left="0" w:firstLine="69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Пункт 7</w:t>
      </w:r>
      <w:r w:rsidR="00B61426" w:rsidRPr="001C592D">
        <w:rPr>
          <w:rFonts w:ascii="Times New Roman" w:hAnsi="Times New Roman"/>
          <w:sz w:val="24"/>
          <w:szCs w:val="24"/>
        </w:rPr>
        <w:t xml:space="preserve"> раздела</w:t>
      </w:r>
      <w:r w:rsidR="004F3049" w:rsidRPr="001C592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="004F3049" w:rsidRPr="001C592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изложить в новой редакции следующего содержания</w:t>
      </w:r>
      <w:r w:rsidR="004F3049" w:rsidRPr="001C592D">
        <w:rPr>
          <w:rFonts w:ascii="Times New Roman" w:hAnsi="Times New Roman"/>
          <w:sz w:val="24"/>
          <w:szCs w:val="24"/>
        </w:rPr>
        <w:t>:</w:t>
      </w:r>
    </w:p>
    <w:p w:rsidR="005C65B8" w:rsidRPr="005C65B8" w:rsidRDefault="004F3049" w:rsidP="005C65B8">
      <w:pPr>
        <w:spacing w:after="0" w:line="240" w:lineRule="auto"/>
        <w:ind w:firstLine="698"/>
        <w:jc w:val="both"/>
        <w:rPr>
          <w:rFonts w:ascii="Times New Roman" w:hAnsi="Times New Roman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 xml:space="preserve"> </w:t>
      </w:r>
      <w:r w:rsidR="005C65B8" w:rsidRPr="005C65B8">
        <w:rPr>
          <w:rFonts w:ascii="Times New Roman" w:hAnsi="Times New Roman"/>
          <w:sz w:val="24"/>
          <w:szCs w:val="24"/>
        </w:rPr>
        <w:t>«Медицинские организации ведут раздельный учет посещений с профилактической целью (посещение центра здоровья, в связи с диспансеризацией определенных групп населения, профилактическим осмотром, патронажем), посещений с иными целями, посещений в связи с заболеваниями, посещений в неотложной форме, а также обращений в связи с заболеваниями.</w:t>
      </w:r>
    </w:p>
    <w:p w:rsidR="005C65B8" w:rsidRPr="005C65B8" w:rsidRDefault="005C65B8" w:rsidP="005C65B8">
      <w:pPr>
        <w:spacing w:after="0" w:line="240" w:lineRule="auto"/>
        <w:ind w:firstLine="698"/>
        <w:jc w:val="both"/>
        <w:rPr>
          <w:rFonts w:ascii="Times New Roman" w:hAnsi="Times New Roman"/>
          <w:sz w:val="24"/>
          <w:szCs w:val="24"/>
        </w:rPr>
      </w:pPr>
      <w:r w:rsidRPr="005C65B8">
        <w:rPr>
          <w:rFonts w:ascii="Times New Roman" w:hAnsi="Times New Roman"/>
          <w:sz w:val="24"/>
          <w:szCs w:val="24"/>
        </w:rPr>
        <w:t xml:space="preserve">Учет посещений и обращений осуществляется на основе учетной формы N 025-1/у "Талон пациента, получающего медицинскую помощь в амбулаторных условиях", утверждаемой Минздравом России. </w:t>
      </w:r>
    </w:p>
    <w:p w:rsidR="005C65B8" w:rsidRPr="005C65B8" w:rsidRDefault="005C65B8" w:rsidP="005C65B8">
      <w:pPr>
        <w:spacing w:after="0" w:line="240" w:lineRule="auto"/>
        <w:ind w:firstLine="698"/>
        <w:jc w:val="both"/>
        <w:rPr>
          <w:rFonts w:ascii="Times New Roman" w:hAnsi="Times New Roman"/>
          <w:sz w:val="24"/>
          <w:szCs w:val="24"/>
        </w:rPr>
      </w:pPr>
      <w:r w:rsidRPr="005C65B8">
        <w:rPr>
          <w:rFonts w:ascii="Times New Roman" w:hAnsi="Times New Roman"/>
          <w:sz w:val="24"/>
          <w:szCs w:val="24"/>
        </w:rPr>
        <w:t xml:space="preserve">В целях осуществления раздельного учёта и контроля объёмов предоставления медицинской помощи в амбулаторных условиях в рамках программ обязательного медицинского страхования условно выделяются следующие единицы объёма предоставления медицинской помощи: </w:t>
      </w:r>
    </w:p>
    <w:p w:rsidR="005C65B8" w:rsidRPr="005C65B8" w:rsidRDefault="003470BB" w:rsidP="005C65B8">
      <w:pPr>
        <w:spacing w:after="0" w:line="240" w:lineRule="auto"/>
        <w:ind w:firstLine="69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>П</w:t>
      </w:r>
      <w:r w:rsidR="005C65B8" w:rsidRPr="005C65B8">
        <w:rPr>
          <w:rFonts w:ascii="Times New Roman" w:hAnsi="Times New Roman"/>
          <w:sz w:val="24"/>
          <w:szCs w:val="24"/>
        </w:rPr>
        <w:t>осещения с профилактическими и иными целями:</w:t>
      </w:r>
    </w:p>
    <w:p w:rsidR="005C65B8" w:rsidRPr="005C65B8" w:rsidRDefault="005C65B8" w:rsidP="005C65B8">
      <w:pPr>
        <w:spacing w:after="0" w:line="240" w:lineRule="auto"/>
        <w:ind w:firstLine="698"/>
        <w:jc w:val="both"/>
        <w:rPr>
          <w:rFonts w:ascii="Times New Roman" w:hAnsi="Times New Roman"/>
          <w:sz w:val="24"/>
          <w:szCs w:val="24"/>
        </w:rPr>
      </w:pPr>
      <w:r w:rsidRPr="005C65B8">
        <w:rPr>
          <w:rFonts w:ascii="Times New Roman" w:hAnsi="Times New Roman"/>
          <w:sz w:val="24"/>
          <w:szCs w:val="24"/>
        </w:rPr>
        <w:t>а) посещения с профилактической целью, в том числе:</w:t>
      </w:r>
    </w:p>
    <w:p w:rsidR="005C65B8" w:rsidRPr="005C65B8" w:rsidRDefault="005C65B8" w:rsidP="005C65B8">
      <w:pPr>
        <w:spacing w:after="0" w:line="240" w:lineRule="auto"/>
        <w:ind w:firstLine="698"/>
        <w:jc w:val="both"/>
        <w:rPr>
          <w:rFonts w:ascii="Times New Roman" w:hAnsi="Times New Roman"/>
          <w:sz w:val="24"/>
          <w:szCs w:val="24"/>
        </w:rPr>
      </w:pPr>
      <w:r w:rsidRPr="005C65B8">
        <w:rPr>
          <w:rFonts w:ascii="Times New Roman" w:hAnsi="Times New Roman"/>
          <w:sz w:val="24"/>
          <w:szCs w:val="24"/>
        </w:rPr>
        <w:t>- центров здоровья (комплексный медицинский осмотр);</w:t>
      </w:r>
    </w:p>
    <w:p w:rsidR="005C65B8" w:rsidRPr="005C65B8" w:rsidRDefault="005C65B8" w:rsidP="005C65B8">
      <w:pPr>
        <w:spacing w:after="0" w:line="240" w:lineRule="auto"/>
        <w:ind w:firstLine="698"/>
        <w:jc w:val="both"/>
        <w:rPr>
          <w:rFonts w:ascii="Times New Roman" w:hAnsi="Times New Roman"/>
          <w:sz w:val="24"/>
          <w:szCs w:val="24"/>
        </w:rPr>
      </w:pPr>
      <w:r w:rsidRPr="005C65B8">
        <w:rPr>
          <w:rFonts w:ascii="Times New Roman" w:hAnsi="Times New Roman"/>
          <w:sz w:val="24"/>
          <w:szCs w:val="24"/>
        </w:rPr>
        <w:t>- в связи с диспансеризацией определённых групп населения;</w:t>
      </w:r>
    </w:p>
    <w:p w:rsidR="005C65B8" w:rsidRPr="005C65B8" w:rsidRDefault="005C65B8" w:rsidP="005C65B8">
      <w:pPr>
        <w:spacing w:after="0" w:line="240" w:lineRule="auto"/>
        <w:ind w:firstLine="698"/>
        <w:jc w:val="both"/>
        <w:rPr>
          <w:rFonts w:ascii="Times New Roman" w:hAnsi="Times New Roman"/>
          <w:sz w:val="24"/>
          <w:szCs w:val="24"/>
        </w:rPr>
      </w:pPr>
      <w:r w:rsidRPr="005C65B8">
        <w:rPr>
          <w:rFonts w:ascii="Times New Roman" w:hAnsi="Times New Roman"/>
          <w:sz w:val="24"/>
          <w:szCs w:val="24"/>
        </w:rPr>
        <w:t>- в связи с диспансерным наблюдением, в том числе с целью выписки рецептов на лекарственные препараты;</w:t>
      </w:r>
    </w:p>
    <w:p w:rsidR="005C65B8" w:rsidRPr="005C65B8" w:rsidRDefault="005C65B8" w:rsidP="005C65B8">
      <w:pPr>
        <w:spacing w:after="0" w:line="240" w:lineRule="auto"/>
        <w:ind w:firstLine="698"/>
        <w:jc w:val="both"/>
        <w:rPr>
          <w:rFonts w:ascii="Times New Roman" w:hAnsi="Times New Roman"/>
          <w:sz w:val="24"/>
          <w:szCs w:val="24"/>
        </w:rPr>
      </w:pPr>
      <w:r w:rsidRPr="005C65B8">
        <w:rPr>
          <w:rFonts w:ascii="Times New Roman" w:hAnsi="Times New Roman"/>
          <w:sz w:val="24"/>
          <w:szCs w:val="24"/>
        </w:rPr>
        <w:t>- в связи с медицинскими осмотрами в соответствии с порядками, утверждаемыми Министерством здравоохранения Российской Федерации;</w:t>
      </w:r>
    </w:p>
    <w:p w:rsidR="005C65B8" w:rsidRPr="005C65B8" w:rsidRDefault="005C65B8" w:rsidP="005C65B8">
      <w:pPr>
        <w:spacing w:after="0" w:line="240" w:lineRule="auto"/>
        <w:ind w:firstLine="698"/>
        <w:jc w:val="both"/>
        <w:rPr>
          <w:rFonts w:ascii="Times New Roman" w:hAnsi="Times New Roman"/>
          <w:sz w:val="24"/>
          <w:szCs w:val="24"/>
        </w:rPr>
      </w:pPr>
      <w:r w:rsidRPr="005C65B8">
        <w:rPr>
          <w:rFonts w:ascii="Times New Roman" w:hAnsi="Times New Roman"/>
          <w:sz w:val="24"/>
          <w:szCs w:val="24"/>
        </w:rPr>
        <w:t>- в связи с патронажем;</w:t>
      </w:r>
    </w:p>
    <w:p w:rsidR="005C65B8" w:rsidRPr="005C65B8" w:rsidRDefault="005C65B8" w:rsidP="005C65B8">
      <w:pPr>
        <w:spacing w:after="0" w:line="240" w:lineRule="auto"/>
        <w:ind w:firstLine="698"/>
        <w:jc w:val="both"/>
        <w:rPr>
          <w:rFonts w:ascii="Times New Roman" w:hAnsi="Times New Roman"/>
          <w:sz w:val="24"/>
          <w:szCs w:val="24"/>
        </w:rPr>
      </w:pPr>
      <w:r w:rsidRPr="005C65B8">
        <w:rPr>
          <w:rFonts w:ascii="Times New Roman" w:hAnsi="Times New Roman"/>
          <w:sz w:val="24"/>
          <w:szCs w:val="24"/>
        </w:rPr>
        <w:t>б) посещения с другими обстоятельствами, в том числе:</w:t>
      </w:r>
    </w:p>
    <w:p w:rsidR="005C65B8" w:rsidRPr="005C65B8" w:rsidRDefault="005C65B8" w:rsidP="005C65B8">
      <w:pPr>
        <w:spacing w:after="0" w:line="240" w:lineRule="auto"/>
        <w:ind w:firstLine="698"/>
        <w:jc w:val="both"/>
        <w:rPr>
          <w:rFonts w:ascii="Times New Roman" w:hAnsi="Times New Roman"/>
          <w:sz w:val="24"/>
          <w:szCs w:val="24"/>
        </w:rPr>
      </w:pPr>
      <w:r w:rsidRPr="005C65B8">
        <w:rPr>
          <w:rFonts w:ascii="Times New Roman" w:hAnsi="Times New Roman"/>
          <w:sz w:val="24"/>
          <w:szCs w:val="24"/>
        </w:rPr>
        <w:t>- в связи с получением справки, других медицинских документов;</w:t>
      </w:r>
    </w:p>
    <w:p w:rsidR="005C65B8" w:rsidRPr="005C65B8" w:rsidRDefault="005C65B8" w:rsidP="005C65B8">
      <w:pPr>
        <w:spacing w:after="0" w:line="240" w:lineRule="auto"/>
        <w:ind w:firstLine="698"/>
        <w:jc w:val="both"/>
        <w:rPr>
          <w:rFonts w:ascii="Times New Roman" w:hAnsi="Times New Roman"/>
          <w:sz w:val="24"/>
          <w:szCs w:val="24"/>
        </w:rPr>
      </w:pPr>
      <w:r w:rsidRPr="005C65B8">
        <w:rPr>
          <w:rFonts w:ascii="Times New Roman" w:hAnsi="Times New Roman"/>
          <w:sz w:val="24"/>
          <w:szCs w:val="24"/>
        </w:rPr>
        <w:t>в) разовые посещения по заболеванию с целью выполнения отдельных диагностических услуг по направлению другой МО без посещения врача или медицинского работника со средним образованием. Посещение с профилактическими и иными целями при разовых посещениях по заболеванию, в том числе с целью выполнения отдельных диагностических услуг по направлению другой МО без посещения врача или медицинского работника со средним образованием, формируется в реестре как отдельная запись, которая может содержать любое количество диагностических услуг, при этом она не содержит ни одного посещения врача. Такая запись учитывается в реестре медицинских услуг как «0» посещений с профилактической целью. При этом стоимость оказанных диагностических услуг учитывается в объеме финансирования за посещения с профилактической и иной целью. В медицинских организациях, оказывающих только диагностические услуги в амбулаторных условиях:</w:t>
      </w:r>
    </w:p>
    <w:p w:rsidR="005C65B8" w:rsidRPr="005C65B8" w:rsidRDefault="005C65B8" w:rsidP="005C65B8">
      <w:pPr>
        <w:spacing w:after="0" w:line="240" w:lineRule="auto"/>
        <w:ind w:firstLine="698"/>
        <w:jc w:val="both"/>
        <w:rPr>
          <w:rFonts w:ascii="Times New Roman" w:hAnsi="Times New Roman"/>
          <w:sz w:val="24"/>
          <w:szCs w:val="24"/>
        </w:rPr>
      </w:pPr>
      <w:r w:rsidRPr="005C65B8">
        <w:rPr>
          <w:rFonts w:ascii="Times New Roman" w:hAnsi="Times New Roman"/>
          <w:sz w:val="24"/>
          <w:szCs w:val="24"/>
        </w:rPr>
        <w:t>810235 ФБУЗ Центр гигиены и эпидемиологии в ХМАО-Югре;</w:t>
      </w:r>
    </w:p>
    <w:p w:rsidR="005C65B8" w:rsidRPr="005C65B8" w:rsidRDefault="005C65B8" w:rsidP="005C65B8">
      <w:pPr>
        <w:spacing w:after="0" w:line="240" w:lineRule="auto"/>
        <w:ind w:firstLine="698"/>
        <w:jc w:val="both"/>
        <w:rPr>
          <w:rFonts w:ascii="Times New Roman" w:hAnsi="Times New Roman"/>
          <w:sz w:val="24"/>
          <w:szCs w:val="24"/>
        </w:rPr>
      </w:pPr>
      <w:r w:rsidRPr="005C65B8">
        <w:rPr>
          <w:rFonts w:ascii="Times New Roman" w:hAnsi="Times New Roman"/>
          <w:sz w:val="24"/>
          <w:szCs w:val="24"/>
        </w:rPr>
        <w:t>810189 ООО «Оздоровительный центр «ВИРА»;</w:t>
      </w:r>
    </w:p>
    <w:p w:rsidR="005C65B8" w:rsidRPr="005C65B8" w:rsidRDefault="005C65B8" w:rsidP="005C65B8">
      <w:pPr>
        <w:spacing w:after="0" w:line="240" w:lineRule="auto"/>
        <w:ind w:firstLine="698"/>
        <w:jc w:val="both"/>
        <w:rPr>
          <w:rFonts w:ascii="Times New Roman" w:hAnsi="Times New Roman"/>
          <w:sz w:val="24"/>
          <w:szCs w:val="24"/>
        </w:rPr>
      </w:pPr>
      <w:r w:rsidRPr="005C65B8">
        <w:rPr>
          <w:rFonts w:ascii="Times New Roman" w:hAnsi="Times New Roman"/>
          <w:sz w:val="24"/>
          <w:szCs w:val="24"/>
        </w:rPr>
        <w:t>810258 ООО «МРТ-Эксперт Сургут»;</w:t>
      </w:r>
    </w:p>
    <w:p w:rsidR="005C65B8" w:rsidRPr="005C65B8" w:rsidRDefault="005C65B8" w:rsidP="005C65B8">
      <w:pPr>
        <w:spacing w:after="0" w:line="240" w:lineRule="auto"/>
        <w:ind w:firstLine="698"/>
        <w:jc w:val="both"/>
        <w:rPr>
          <w:rFonts w:ascii="Times New Roman" w:hAnsi="Times New Roman"/>
          <w:sz w:val="24"/>
          <w:szCs w:val="24"/>
        </w:rPr>
      </w:pPr>
      <w:r w:rsidRPr="005C65B8">
        <w:rPr>
          <w:rFonts w:ascii="Times New Roman" w:hAnsi="Times New Roman"/>
          <w:sz w:val="24"/>
          <w:szCs w:val="24"/>
        </w:rPr>
        <w:t>810259 ООО «УЗИ в Сургуте»;</w:t>
      </w:r>
    </w:p>
    <w:p w:rsidR="005C65B8" w:rsidRPr="005C65B8" w:rsidRDefault="005C65B8" w:rsidP="005C65B8">
      <w:pPr>
        <w:spacing w:after="0" w:line="240" w:lineRule="auto"/>
        <w:ind w:firstLine="698"/>
        <w:jc w:val="both"/>
        <w:rPr>
          <w:rFonts w:ascii="Times New Roman" w:hAnsi="Times New Roman"/>
          <w:sz w:val="24"/>
          <w:szCs w:val="24"/>
        </w:rPr>
      </w:pPr>
      <w:r w:rsidRPr="005C65B8">
        <w:rPr>
          <w:rFonts w:ascii="Times New Roman" w:hAnsi="Times New Roman"/>
          <w:sz w:val="24"/>
          <w:szCs w:val="24"/>
        </w:rPr>
        <w:t>810314 ООО «Витафарм»;</w:t>
      </w:r>
    </w:p>
    <w:p w:rsidR="005C65B8" w:rsidRPr="005C65B8" w:rsidRDefault="005C65B8" w:rsidP="005C65B8">
      <w:pPr>
        <w:spacing w:after="0" w:line="240" w:lineRule="auto"/>
        <w:ind w:firstLine="698"/>
        <w:jc w:val="both"/>
        <w:rPr>
          <w:rFonts w:ascii="Times New Roman" w:hAnsi="Times New Roman"/>
          <w:sz w:val="24"/>
          <w:szCs w:val="24"/>
        </w:rPr>
      </w:pPr>
      <w:r w:rsidRPr="005C65B8">
        <w:rPr>
          <w:rFonts w:ascii="Times New Roman" w:hAnsi="Times New Roman"/>
          <w:sz w:val="24"/>
          <w:szCs w:val="24"/>
        </w:rPr>
        <w:t>810247 ООО «Витацентр»;</w:t>
      </w:r>
    </w:p>
    <w:p w:rsidR="005C65B8" w:rsidRPr="005C65B8" w:rsidRDefault="005C65B8" w:rsidP="005C65B8">
      <w:pPr>
        <w:spacing w:after="0" w:line="240" w:lineRule="auto"/>
        <w:ind w:firstLine="69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810104 </w:t>
      </w:r>
      <w:r w:rsidRPr="005C65B8">
        <w:rPr>
          <w:rFonts w:ascii="Times New Roman" w:hAnsi="Times New Roman"/>
          <w:sz w:val="24"/>
          <w:szCs w:val="24"/>
        </w:rPr>
        <w:t>БУ «Нижневартовская окружная клиническая больница»;</w:t>
      </w:r>
    </w:p>
    <w:p w:rsidR="005C65B8" w:rsidRPr="005C65B8" w:rsidRDefault="005C65B8" w:rsidP="005C65B8">
      <w:pPr>
        <w:spacing w:after="0" w:line="240" w:lineRule="auto"/>
        <w:ind w:firstLine="698"/>
        <w:jc w:val="both"/>
        <w:rPr>
          <w:rFonts w:ascii="Times New Roman" w:hAnsi="Times New Roman"/>
          <w:sz w:val="24"/>
          <w:szCs w:val="24"/>
        </w:rPr>
      </w:pPr>
      <w:r w:rsidRPr="005C65B8">
        <w:rPr>
          <w:rFonts w:ascii="Times New Roman" w:hAnsi="Times New Roman"/>
          <w:sz w:val="24"/>
          <w:szCs w:val="24"/>
        </w:rPr>
        <w:t>810</w:t>
      </w:r>
      <w:r w:rsidR="001C72C9">
        <w:rPr>
          <w:rFonts w:ascii="Times New Roman" w:hAnsi="Times New Roman"/>
          <w:sz w:val="24"/>
          <w:szCs w:val="24"/>
        </w:rPr>
        <w:t>105 БУ</w:t>
      </w:r>
      <w:r w:rsidRPr="005C65B8">
        <w:rPr>
          <w:rFonts w:ascii="Times New Roman" w:hAnsi="Times New Roman"/>
          <w:sz w:val="24"/>
          <w:szCs w:val="24"/>
        </w:rPr>
        <w:t xml:space="preserve"> «Нижневартовская окружная больница № 2»;</w:t>
      </w:r>
    </w:p>
    <w:p w:rsidR="005C65B8" w:rsidRPr="005C65B8" w:rsidRDefault="005C65B8" w:rsidP="005C65B8">
      <w:pPr>
        <w:spacing w:after="0" w:line="240" w:lineRule="auto"/>
        <w:ind w:firstLine="698"/>
        <w:jc w:val="both"/>
        <w:rPr>
          <w:rFonts w:ascii="Times New Roman" w:hAnsi="Times New Roman"/>
          <w:sz w:val="24"/>
          <w:szCs w:val="24"/>
        </w:rPr>
      </w:pPr>
      <w:r w:rsidRPr="005C65B8">
        <w:rPr>
          <w:rFonts w:ascii="Times New Roman" w:hAnsi="Times New Roman"/>
          <w:sz w:val="24"/>
          <w:szCs w:val="24"/>
        </w:rPr>
        <w:t>810</w:t>
      </w:r>
      <w:r w:rsidR="001C72C9">
        <w:rPr>
          <w:rFonts w:ascii="Times New Roman" w:hAnsi="Times New Roman"/>
          <w:sz w:val="24"/>
          <w:szCs w:val="24"/>
        </w:rPr>
        <w:t>119</w:t>
      </w:r>
      <w:r w:rsidRPr="005C65B8">
        <w:rPr>
          <w:rFonts w:ascii="Times New Roman" w:hAnsi="Times New Roman"/>
          <w:sz w:val="24"/>
          <w:szCs w:val="24"/>
        </w:rPr>
        <w:t xml:space="preserve"> </w:t>
      </w:r>
      <w:r w:rsidR="001C72C9">
        <w:rPr>
          <w:rFonts w:ascii="Times New Roman" w:hAnsi="Times New Roman"/>
          <w:sz w:val="24"/>
          <w:szCs w:val="24"/>
        </w:rPr>
        <w:t>БУ</w:t>
      </w:r>
      <w:r w:rsidRPr="005C65B8">
        <w:rPr>
          <w:rFonts w:ascii="Times New Roman" w:hAnsi="Times New Roman"/>
          <w:sz w:val="24"/>
          <w:szCs w:val="24"/>
        </w:rPr>
        <w:t xml:space="preserve"> «Сургутская городская клиническая больница»,</w:t>
      </w:r>
    </w:p>
    <w:p w:rsidR="005C65B8" w:rsidRPr="005C65B8" w:rsidRDefault="005C65B8" w:rsidP="005C65B8">
      <w:pPr>
        <w:spacing w:after="0" w:line="240" w:lineRule="auto"/>
        <w:ind w:firstLine="698"/>
        <w:jc w:val="both"/>
        <w:rPr>
          <w:rFonts w:ascii="Times New Roman" w:hAnsi="Times New Roman"/>
          <w:sz w:val="24"/>
          <w:szCs w:val="24"/>
        </w:rPr>
      </w:pPr>
      <w:r w:rsidRPr="005C65B8">
        <w:rPr>
          <w:rFonts w:ascii="Times New Roman" w:hAnsi="Times New Roman"/>
          <w:sz w:val="24"/>
          <w:szCs w:val="24"/>
        </w:rPr>
        <w:t>единицей учета медицинской помощи является диагностическая услуга, учитываемая как одно посещение с профилактическими и иными целями.</w:t>
      </w:r>
    </w:p>
    <w:p w:rsidR="005C65B8" w:rsidRPr="005C65B8" w:rsidRDefault="005C65B8" w:rsidP="005C65B8">
      <w:pPr>
        <w:spacing w:after="0" w:line="240" w:lineRule="auto"/>
        <w:ind w:firstLine="698"/>
        <w:jc w:val="both"/>
        <w:rPr>
          <w:rFonts w:ascii="Times New Roman" w:hAnsi="Times New Roman"/>
          <w:sz w:val="24"/>
          <w:szCs w:val="24"/>
        </w:rPr>
      </w:pPr>
      <w:r w:rsidRPr="005C65B8">
        <w:rPr>
          <w:rFonts w:ascii="Times New Roman" w:hAnsi="Times New Roman"/>
          <w:sz w:val="24"/>
          <w:szCs w:val="24"/>
        </w:rPr>
        <w:t>2. Посещения по поводу заболевания – первичные и повторные посещения по поводу одного заболевания, входящие в состав обращения, как законченного случая лечения в амбулаторных условиях по поводу заболевания.</w:t>
      </w:r>
    </w:p>
    <w:p w:rsidR="005C65B8" w:rsidRPr="005C65B8" w:rsidRDefault="00C37FC6" w:rsidP="005C65B8">
      <w:pPr>
        <w:spacing w:after="0" w:line="240" w:lineRule="auto"/>
        <w:ind w:firstLine="69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3470BB">
        <w:rPr>
          <w:rFonts w:ascii="Times New Roman" w:hAnsi="Times New Roman"/>
          <w:sz w:val="24"/>
          <w:szCs w:val="24"/>
        </w:rPr>
        <w:t xml:space="preserve"> </w:t>
      </w:r>
      <w:r w:rsidR="005C65B8" w:rsidRPr="005C65B8">
        <w:rPr>
          <w:rFonts w:ascii="Times New Roman" w:hAnsi="Times New Roman"/>
          <w:sz w:val="24"/>
          <w:szCs w:val="24"/>
        </w:rPr>
        <w:t xml:space="preserve">Посещения при оказании неотложной помощи – посещения в связи с возникшими внезапно острыми заболеваниями, состояниями, обострениями хронических заболеваний без </w:t>
      </w:r>
      <w:r w:rsidR="005C65B8" w:rsidRPr="005C65B8">
        <w:rPr>
          <w:rFonts w:ascii="Times New Roman" w:hAnsi="Times New Roman"/>
          <w:sz w:val="24"/>
          <w:szCs w:val="24"/>
        </w:rPr>
        <w:lastRenderedPageBreak/>
        <w:t>явных признаков угрозы жизни пациента с возможностью проведения лабораторных и инструментальных исследований, в том числе не завершившиеся формированием законченного случая обращения в поликлинику. Оказание медицинской помощи в неотложной форме лицам, обратившимся с признаками неотложных состояний, может осуществляться в амбулаторных условиях или на дому при вызове медицинского работника. Учет посещений в связи с оказанием медицинской помощи в неотложной форме осуществляется на основе учетной формы № 025-10/уТ-17 «Талон амбулаторного пациента».</w:t>
      </w:r>
    </w:p>
    <w:p w:rsidR="005C65B8" w:rsidRPr="005C65B8" w:rsidRDefault="005C65B8" w:rsidP="005C65B8">
      <w:pPr>
        <w:spacing w:after="0" w:line="240" w:lineRule="auto"/>
        <w:ind w:firstLine="698"/>
        <w:jc w:val="both"/>
        <w:rPr>
          <w:rFonts w:ascii="Times New Roman" w:hAnsi="Times New Roman"/>
          <w:sz w:val="24"/>
          <w:szCs w:val="24"/>
        </w:rPr>
      </w:pPr>
      <w:r w:rsidRPr="005C65B8">
        <w:rPr>
          <w:rFonts w:ascii="Times New Roman" w:hAnsi="Times New Roman"/>
          <w:sz w:val="24"/>
          <w:szCs w:val="24"/>
        </w:rPr>
        <w:t>Посещение при оказании неотложной помощи формируется в реестре как отдельная запись, которая содержит 1 посещение врача и любое количество диагностических услуг. Тариф посещения при оказании медицинской помощи в неотложной форме включает расходы на посещение врача соответствующей специальности и проведение необходимых лабораторных и инструментальных исследований с учетом порядков и уровней оказания медицинской помощи.</w:t>
      </w:r>
    </w:p>
    <w:p w:rsidR="005C65B8" w:rsidRPr="005C65B8" w:rsidRDefault="005C65B8" w:rsidP="005C65B8">
      <w:pPr>
        <w:spacing w:after="0" w:line="240" w:lineRule="auto"/>
        <w:ind w:firstLine="698"/>
        <w:jc w:val="both"/>
        <w:rPr>
          <w:rFonts w:ascii="Times New Roman" w:hAnsi="Times New Roman"/>
          <w:sz w:val="24"/>
          <w:szCs w:val="24"/>
        </w:rPr>
      </w:pPr>
      <w:r w:rsidRPr="005C65B8">
        <w:rPr>
          <w:rFonts w:ascii="Times New Roman" w:hAnsi="Times New Roman"/>
          <w:sz w:val="24"/>
          <w:szCs w:val="24"/>
        </w:rPr>
        <w:t>Если при оказании неотложной медицинской помощи в приемных отделениях медицинских организаций пациенту выполняется более 1 посещения врача в день обращения за медицинской помощью, то такие случаи должны формироваться в реестре медицинской помощи как несколько посещений при оказании неотложной помощи.</w:t>
      </w:r>
    </w:p>
    <w:p w:rsidR="005C65B8" w:rsidRPr="005C65B8" w:rsidRDefault="005C65B8" w:rsidP="005C65B8">
      <w:pPr>
        <w:spacing w:after="0" w:line="240" w:lineRule="auto"/>
        <w:ind w:firstLine="698"/>
        <w:jc w:val="both"/>
        <w:rPr>
          <w:rFonts w:ascii="Times New Roman" w:hAnsi="Times New Roman"/>
          <w:sz w:val="24"/>
          <w:szCs w:val="24"/>
        </w:rPr>
      </w:pPr>
      <w:r w:rsidRPr="005C65B8">
        <w:rPr>
          <w:rFonts w:ascii="Times New Roman" w:hAnsi="Times New Roman"/>
          <w:sz w:val="24"/>
          <w:szCs w:val="24"/>
        </w:rPr>
        <w:t>Если при оказании неотложной медицинской помощи в амбулаторных условиях пациенту выполняется более 1 посещения врача разных специальностей в день обращения за медицинской помощью, например посещение врача терапевта участкового, врача-педиатра участкового, врача общей практики, фельдшера (в случае отсутствия врача-терапевта участкового, врача-педиатра участкового, врача общей практики (семейного врача) по объективным причинам, при условии возложения отдельных функций лечащего врача на фельдшера приказом руководителя медицинской организации (приказ МЗ и СР РФ от 23.03.2012 №252н)), на приеме врача-терапевта участкового, врача-педиатра участкового, врача общей практики (семейного врача), фельдшером кабинета неотложной помощи и в травм. пункте и посещение врача –специалиста или нескольких врачей –специалистов разных специальностей (при необходимости медицинских вмешательств для снятия неотложного состояния), то такие случаи должны формироваться в реестре медицинской помощи как несколько посещений при оказании неотложной помощи с обязательным указанием цели первичного обращения «оказание неотложной помощи».</w:t>
      </w:r>
    </w:p>
    <w:p w:rsidR="005C65B8" w:rsidRPr="005C65B8" w:rsidRDefault="005C65B8" w:rsidP="005C65B8">
      <w:pPr>
        <w:spacing w:after="0" w:line="240" w:lineRule="auto"/>
        <w:ind w:firstLine="698"/>
        <w:jc w:val="both"/>
        <w:rPr>
          <w:rFonts w:ascii="Times New Roman" w:hAnsi="Times New Roman"/>
          <w:sz w:val="24"/>
          <w:szCs w:val="24"/>
        </w:rPr>
      </w:pPr>
      <w:r w:rsidRPr="005C65B8">
        <w:rPr>
          <w:rFonts w:ascii="Times New Roman" w:hAnsi="Times New Roman"/>
          <w:sz w:val="24"/>
          <w:szCs w:val="24"/>
        </w:rPr>
        <w:t>Первое посещение, оказанное в неотложной форме, в рамках случая поликлинического обслуживания по поводу лечения одного и того же заболевания при оказании медицинской помощи пациенту</w:t>
      </w:r>
      <w:r w:rsidR="0052538F">
        <w:rPr>
          <w:rFonts w:ascii="Times New Roman" w:hAnsi="Times New Roman"/>
          <w:sz w:val="24"/>
          <w:szCs w:val="24"/>
        </w:rPr>
        <w:t>:</w:t>
      </w:r>
    </w:p>
    <w:p w:rsidR="005C65B8" w:rsidRPr="005C65B8" w:rsidRDefault="005C65B8" w:rsidP="005C65B8">
      <w:pPr>
        <w:spacing w:after="0" w:line="240" w:lineRule="auto"/>
        <w:ind w:firstLine="698"/>
        <w:jc w:val="both"/>
        <w:rPr>
          <w:rFonts w:ascii="Times New Roman" w:hAnsi="Times New Roman"/>
          <w:sz w:val="24"/>
          <w:szCs w:val="24"/>
        </w:rPr>
      </w:pPr>
      <w:r w:rsidRPr="005C65B8">
        <w:rPr>
          <w:rFonts w:ascii="Times New Roman" w:hAnsi="Times New Roman"/>
          <w:sz w:val="24"/>
          <w:szCs w:val="24"/>
        </w:rPr>
        <w:t>- на дому (за исключением активных и патронажных посещений на дому) врачом терапевтом участковым, врачом педиатром участковым, врачом общей практики, фельдшером (в случае отсутствия врача-терапевта участкового, врача-педиатра участкового, врача общей практики (семейного врача) по объективным причинам, при условии возложения отдельных функций лечащего врача на фельдшера приказом руководителя медицинской организации (приказ М</w:t>
      </w:r>
      <w:r w:rsidR="0052538F">
        <w:rPr>
          <w:rFonts w:ascii="Times New Roman" w:hAnsi="Times New Roman"/>
          <w:sz w:val="24"/>
          <w:szCs w:val="24"/>
        </w:rPr>
        <w:t>З и СР РФ от 23.03.2012 №252н)),</w:t>
      </w:r>
    </w:p>
    <w:p w:rsidR="005C65B8" w:rsidRPr="005C65B8" w:rsidRDefault="005C65B8" w:rsidP="005C65B8">
      <w:pPr>
        <w:spacing w:after="0" w:line="240" w:lineRule="auto"/>
        <w:ind w:firstLine="698"/>
        <w:jc w:val="both"/>
        <w:rPr>
          <w:rFonts w:ascii="Times New Roman" w:hAnsi="Times New Roman"/>
          <w:sz w:val="24"/>
          <w:szCs w:val="24"/>
        </w:rPr>
      </w:pPr>
      <w:r w:rsidRPr="005C65B8">
        <w:rPr>
          <w:rFonts w:ascii="Times New Roman" w:hAnsi="Times New Roman"/>
          <w:sz w:val="24"/>
          <w:szCs w:val="24"/>
        </w:rPr>
        <w:t>- на приеме врача-терапевта участкового, врача-педиатра участкового, врача общей практики (семейного врача), фельдшером кабинета неотложной помощи и в травматологическом пункте следует относить к посещениям в связи с оказанием медицинской помощи в неотложной форме, оплата которой осуществляется по тарифу посещения в неотложной форме по соответствующей из указанных специальностей. Такое посещение формируется в реестр как отдельное посещение с обязательным указанием цели первичного обращения «оказание неотложной помощи».</w:t>
      </w:r>
    </w:p>
    <w:p w:rsidR="005C65B8" w:rsidRPr="005C65B8" w:rsidRDefault="005C65B8" w:rsidP="005C65B8">
      <w:pPr>
        <w:spacing w:after="0" w:line="240" w:lineRule="auto"/>
        <w:ind w:firstLine="698"/>
        <w:jc w:val="both"/>
        <w:rPr>
          <w:rFonts w:ascii="Times New Roman" w:hAnsi="Times New Roman"/>
          <w:sz w:val="24"/>
          <w:szCs w:val="24"/>
        </w:rPr>
      </w:pPr>
      <w:r w:rsidRPr="005C65B8">
        <w:rPr>
          <w:rFonts w:ascii="Times New Roman" w:hAnsi="Times New Roman"/>
          <w:sz w:val="24"/>
          <w:szCs w:val="24"/>
        </w:rPr>
        <w:t>Посещение на дому при оказании медицинской помощи пациенту врачами других специальностей (при отсутствии медицинских вмешательств для снятия неотложного состояния) следует относить:</w:t>
      </w:r>
    </w:p>
    <w:p w:rsidR="005C65B8" w:rsidRPr="005C65B8" w:rsidRDefault="005C65B8" w:rsidP="005C65B8">
      <w:pPr>
        <w:spacing w:after="0" w:line="240" w:lineRule="auto"/>
        <w:ind w:firstLine="698"/>
        <w:jc w:val="both"/>
        <w:rPr>
          <w:rFonts w:ascii="Times New Roman" w:hAnsi="Times New Roman"/>
          <w:sz w:val="24"/>
          <w:szCs w:val="24"/>
        </w:rPr>
      </w:pPr>
      <w:r w:rsidRPr="005C65B8">
        <w:rPr>
          <w:rFonts w:ascii="Times New Roman" w:hAnsi="Times New Roman"/>
          <w:sz w:val="24"/>
          <w:szCs w:val="24"/>
        </w:rPr>
        <w:t>- к посещению с лечебно-диагностической/консультативной целью и оплачивать по тарифу посещения с профилактическими и иными целями по соответствующей специальности (при одном посещении в рамках случая поликлинического обращения – далее СПО);</w:t>
      </w:r>
    </w:p>
    <w:p w:rsidR="005C65B8" w:rsidRPr="005C65B8" w:rsidRDefault="005C65B8" w:rsidP="005C65B8">
      <w:pPr>
        <w:spacing w:after="0" w:line="240" w:lineRule="auto"/>
        <w:ind w:firstLine="698"/>
        <w:jc w:val="both"/>
        <w:rPr>
          <w:rFonts w:ascii="Times New Roman" w:hAnsi="Times New Roman"/>
          <w:sz w:val="24"/>
          <w:szCs w:val="24"/>
        </w:rPr>
      </w:pPr>
      <w:r w:rsidRPr="005C65B8">
        <w:rPr>
          <w:rFonts w:ascii="Times New Roman" w:hAnsi="Times New Roman"/>
          <w:sz w:val="24"/>
          <w:szCs w:val="24"/>
        </w:rPr>
        <w:lastRenderedPageBreak/>
        <w:t>- к обращению по поводу заболевания и оплачивать по тарифу обращения по поводу заболевания по соответствующей специальности (при двух и более посещениях в рамках СПО).</w:t>
      </w:r>
    </w:p>
    <w:p w:rsidR="005C65B8" w:rsidRPr="005C65B8" w:rsidRDefault="005C65B8" w:rsidP="005C65B8">
      <w:pPr>
        <w:spacing w:after="0" w:line="240" w:lineRule="auto"/>
        <w:ind w:firstLine="698"/>
        <w:jc w:val="both"/>
        <w:rPr>
          <w:rFonts w:ascii="Times New Roman" w:hAnsi="Times New Roman"/>
          <w:sz w:val="24"/>
          <w:szCs w:val="24"/>
        </w:rPr>
      </w:pPr>
      <w:r w:rsidRPr="005C65B8">
        <w:rPr>
          <w:rFonts w:ascii="Times New Roman" w:hAnsi="Times New Roman"/>
          <w:sz w:val="24"/>
          <w:szCs w:val="24"/>
        </w:rPr>
        <w:t>При формировании реестра следует учесть, что:</w:t>
      </w:r>
    </w:p>
    <w:p w:rsidR="005C65B8" w:rsidRPr="005C65B8" w:rsidRDefault="005C65B8" w:rsidP="005C65B8">
      <w:pPr>
        <w:spacing w:after="0" w:line="240" w:lineRule="auto"/>
        <w:ind w:firstLine="698"/>
        <w:jc w:val="both"/>
        <w:rPr>
          <w:rFonts w:ascii="Times New Roman" w:hAnsi="Times New Roman"/>
          <w:sz w:val="24"/>
          <w:szCs w:val="24"/>
        </w:rPr>
      </w:pPr>
      <w:r w:rsidRPr="005C65B8">
        <w:rPr>
          <w:rFonts w:ascii="Times New Roman" w:hAnsi="Times New Roman"/>
          <w:sz w:val="24"/>
          <w:szCs w:val="24"/>
        </w:rPr>
        <w:t>- повторное посещение врачом терапевтом участковым, врачом педиатром участковым, врачом общей практики пациента на дому по вызову, не являющееся первым посещением в рамках обращения по поводу заболевания в одной медицинской организации, не квалифицируется как посещение в неотложной форме, отдельный талон амбулаторного приема с целью первичного обращения, пункт «оказания неотложной помощи» не заполняется. Оплата указанного посещения на дому производится в рамках тарифа обращения по поводу заболевания.</w:t>
      </w:r>
    </w:p>
    <w:p w:rsidR="005C65B8" w:rsidRPr="005C65B8" w:rsidRDefault="005C65B8" w:rsidP="005C65B8">
      <w:pPr>
        <w:spacing w:after="0" w:line="240" w:lineRule="auto"/>
        <w:ind w:firstLine="698"/>
        <w:jc w:val="both"/>
        <w:rPr>
          <w:rFonts w:ascii="Times New Roman" w:hAnsi="Times New Roman"/>
          <w:sz w:val="24"/>
          <w:szCs w:val="24"/>
        </w:rPr>
      </w:pPr>
      <w:r w:rsidRPr="005C65B8">
        <w:rPr>
          <w:rFonts w:ascii="Times New Roman" w:hAnsi="Times New Roman"/>
          <w:sz w:val="24"/>
          <w:szCs w:val="24"/>
        </w:rPr>
        <w:t>- не подлежат оплате посещения к пациенту на дому фельдшером на приеме врача-терапевта участкового, врача-педиатра участкового, врача о</w:t>
      </w:r>
      <w:r w:rsidR="00C37FC6">
        <w:rPr>
          <w:rFonts w:ascii="Times New Roman" w:hAnsi="Times New Roman"/>
          <w:sz w:val="24"/>
          <w:szCs w:val="24"/>
        </w:rPr>
        <w:t>бщей практики (семейного врача).</w:t>
      </w:r>
    </w:p>
    <w:p w:rsidR="005C65B8" w:rsidRPr="005C65B8" w:rsidRDefault="005C65B8" w:rsidP="005C65B8">
      <w:pPr>
        <w:spacing w:after="0" w:line="240" w:lineRule="auto"/>
        <w:ind w:firstLine="698"/>
        <w:jc w:val="both"/>
        <w:rPr>
          <w:rFonts w:ascii="Times New Roman" w:hAnsi="Times New Roman"/>
          <w:sz w:val="24"/>
          <w:szCs w:val="24"/>
        </w:rPr>
      </w:pPr>
      <w:r w:rsidRPr="005C65B8">
        <w:rPr>
          <w:rFonts w:ascii="Times New Roman" w:hAnsi="Times New Roman"/>
          <w:sz w:val="24"/>
          <w:szCs w:val="24"/>
        </w:rPr>
        <w:t>- не подлежат оплате посещения фельдшером кабинета неотложной помощи и посещения пациента к врачу в поликлинике по поводу лечения одного и того же заболевания, выполненные в один и тот же день.</w:t>
      </w:r>
    </w:p>
    <w:p w:rsidR="005C65B8" w:rsidRPr="005C65B8" w:rsidRDefault="005C65B8" w:rsidP="005C65B8">
      <w:pPr>
        <w:spacing w:after="0" w:line="240" w:lineRule="auto"/>
        <w:ind w:firstLine="698"/>
        <w:jc w:val="both"/>
        <w:rPr>
          <w:rFonts w:ascii="Times New Roman" w:hAnsi="Times New Roman"/>
          <w:sz w:val="24"/>
          <w:szCs w:val="24"/>
        </w:rPr>
      </w:pPr>
      <w:r w:rsidRPr="005C65B8">
        <w:rPr>
          <w:rFonts w:ascii="Times New Roman" w:hAnsi="Times New Roman"/>
          <w:sz w:val="24"/>
          <w:szCs w:val="24"/>
        </w:rPr>
        <w:t>К посещениям в связи с оказанием медицинской помощи в неотложной форме при стоматологических заболеваниях относятся виды посещений с острой болью в рабочее время во всех медицинских организациях, оказывающих медицинскую помощь при стоматологических заболеваниях, в том числе работающих в ночное время, выходные и праздничные дни, а также неотложная стоматологическая помощь, оказанная в передвижных стоматологических кабинетах и на дому (в случае, если у пациента с ограниченными возможностями к передвижению, обусловленных соматическим заболеванием или инвалидностью, возникает острая боль или состояние, обусловленное стоматологическим заболеванием и требующее срочного медицинского вмешательства).</w:t>
      </w:r>
    </w:p>
    <w:p w:rsidR="005C65B8" w:rsidRPr="005C65B8" w:rsidRDefault="005C65B8" w:rsidP="005C65B8">
      <w:pPr>
        <w:spacing w:after="0" w:line="240" w:lineRule="auto"/>
        <w:ind w:firstLine="698"/>
        <w:jc w:val="both"/>
        <w:rPr>
          <w:rFonts w:ascii="Times New Roman" w:hAnsi="Times New Roman"/>
          <w:sz w:val="24"/>
          <w:szCs w:val="24"/>
        </w:rPr>
      </w:pPr>
      <w:r w:rsidRPr="005C65B8">
        <w:rPr>
          <w:rFonts w:ascii="Times New Roman" w:hAnsi="Times New Roman"/>
          <w:sz w:val="24"/>
          <w:szCs w:val="24"/>
        </w:rPr>
        <w:t>Виды посещений «Первичное посещение врача-хирурга, врача-травматолога (травматологические, хирургические кабинеты поликлиник), в приемное (приемно-диагностическое) отделение стационара с направлением клеща на исследование», «Первичное посещение врача-хирурга, врача-травматолога (травматологические, хирургические пункты/кабинеты поликлиник), в приемное (приемно-диагностическое) отделение стационара с целью профилактики клещевого энцефалита с введением иммуноглобулина», «Повторное посещение врача-хирурга, врача-травматолога (травматологические, хирургические пункты/кабинеты поликлиник), в приемное (приемно-диагностическое) отделение стационара с целью профилактики клещевого энцефалита с введением иммуноглобулина», «Первичное посещение с целью профилактики бешенства к врачу-хирургу, врачу-травматологу (травматологические, хирургические пункты/кабинеты поликлиник), в приемное (приемно-диагностическое) отделение стационара», «Повторное посещение с целью профилактики бешенства к врачу-хирургу, врачу-травматологу (травматологические, хирургические пункты/кабинеты поликлиник)» квалифицируются как посещения в неотложной форме.</w:t>
      </w:r>
    </w:p>
    <w:p w:rsidR="005C65B8" w:rsidRPr="005C65B8" w:rsidRDefault="005C65B8" w:rsidP="005C65B8">
      <w:pPr>
        <w:spacing w:after="0" w:line="240" w:lineRule="auto"/>
        <w:ind w:firstLine="698"/>
        <w:jc w:val="both"/>
        <w:rPr>
          <w:rFonts w:ascii="Times New Roman" w:hAnsi="Times New Roman"/>
          <w:sz w:val="24"/>
          <w:szCs w:val="24"/>
        </w:rPr>
      </w:pPr>
      <w:r w:rsidRPr="005C65B8">
        <w:rPr>
          <w:rFonts w:ascii="Times New Roman" w:hAnsi="Times New Roman"/>
          <w:sz w:val="24"/>
          <w:szCs w:val="24"/>
        </w:rPr>
        <w:t xml:space="preserve">Посещения в связи с оказанием медицинской помощи в неотложной форме не включаются </w:t>
      </w:r>
      <w:r w:rsidR="00FB7B5C">
        <w:rPr>
          <w:rFonts w:ascii="Times New Roman" w:hAnsi="Times New Roman"/>
          <w:sz w:val="24"/>
          <w:szCs w:val="24"/>
        </w:rPr>
        <w:t xml:space="preserve">в </w:t>
      </w:r>
      <w:r w:rsidRPr="005C65B8">
        <w:rPr>
          <w:rFonts w:ascii="Times New Roman" w:hAnsi="Times New Roman"/>
          <w:sz w:val="24"/>
          <w:szCs w:val="24"/>
        </w:rPr>
        <w:t>состав посещений при обращении по поводу заболевания и должны быть оформлены в виде отдельного Талона амбулаторного пациента.</w:t>
      </w:r>
    </w:p>
    <w:p w:rsidR="005C65B8" w:rsidRPr="005C65B8" w:rsidRDefault="005C65B8" w:rsidP="005C65B8">
      <w:pPr>
        <w:spacing w:after="0" w:line="240" w:lineRule="auto"/>
        <w:ind w:firstLine="698"/>
        <w:jc w:val="both"/>
        <w:rPr>
          <w:rFonts w:ascii="Times New Roman" w:hAnsi="Times New Roman"/>
          <w:sz w:val="24"/>
          <w:szCs w:val="24"/>
        </w:rPr>
      </w:pPr>
      <w:r w:rsidRPr="005C65B8">
        <w:rPr>
          <w:rFonts w:ascii="Times New Roman" w:hAnsi="Times New Roman"/>
          <w:sz w:val="24"/>
          <w:szCs w:val="24"/>
        </w:rPr>
        <w:t>При оказании стоматологической помощи в неотложной форме в Листке ежедневного учета работы врача-стоматолога посещение отражается отдельной строкой с целью посещения «оказание неотложной помощи».</w:t>
      </w:r>
    </w:p>
    <w:p w:rsidR="005C65B8" w:rsidRPr="005C65B8" w:rsidRDefault="005C65B8" w:rsidP="005C65B8">
      <w:pPr>
        <w:spacing w:after="0" w:line="240" w:lineRule="auto"/>
        <w:ind w:firstLine="698"/>
        <w:jc w:val="both"/>
        <w:rPr>
          <w:rFonts w:ascii="Times New Roman" w:hAnsi="Times New Roman"/>
          <w:sz w:val="24"/>
          <w:szCs w:val="24"/>
        </w:rPr>
      </w:pPr>
      <w:r w:rsidRPr="005C65B8">
        <w:rPr>
          <w:rFonts w:ascii="Times New Roman" w:hAnsi="Times New Roman"/>
          <w:sz w:val="24"/>
          <w:szCs w:val="24"/>
        </w:rPr>
        <w:t>4. Обращение по поводу заболевания - законченный случай лечения заболевания в амбулаторных условиях с кратностью не менее двух посещений по поводу одного заболевания, за исключением случаев, при которых имелось посещение в связи с оказанием неотложной медицинской помощи</w:t>
      </w:r>
      <w:r w:rsidR="003470BB">
        <w:rPr>
          <w:rFonts w:ascii="Times New Roman" w:hAnsi="Times New Roman"/>
          <w:sz w:val="24"/>
          <w:szCs w:val="24"/>
        </w:rPr>
        <w:t>.</w:t>
      </w:r>
      <w:r w:rsidRPr="005C65B8">
        <w:rPr>
          <w:rFonts w:ascii="Times New Roman" w:hAnsi="Times New Roman"/>
          <w:sz w:val="24"/>
          <w:szCs w:val="24"/>
        </w:rPr>
        <w:t xml:space="preserve"> </w:t>
      </w:r>
    </w:p>
    <w:p w:rsidR="005C65B8" w:rsidRPr="005C65B8" w:rsidRDefault="005C65B8" w:rsidP="005C65B8">
      <w:pPr>
        <w:spacing w:after="0" w:line="240" w:lineRule="auto"/>
        <w:ind w:firstLine="698"/>
        <w:jc w:val="both"/>
        <w:rPr>
          <w:rFonts w:ascii="Times New Roman" w:hAnsi="Times New Roman"/>
          <w:sz w:val="24"/>
          <w:szCs w:val="24"/>
        </w:rPr>
      </w:pPr>
      <w:r w:rsidRPr="005C65B8">
        <w:rPr>
          <w:rFonts w:ascii="Times New Roman" w:hAnsi="Times New Roman"/>
          <w:sz w:val="24"/>
          <w:szCs w:val="24"/>
        </w:rPr>
        <w:t>Обращение по поводу заболевания формируется в реестре как отдельная запись, которая содержит более 1 посещения врача (за исключением заболеваний при которых имелось посещение в связи с оказанием неотложной медицинской помощи в неотложной форме) и любое количество диагностических услуг.</w:t>
      </w:r>
    </w:p>
    <w:p w:rsidR="005C65B8" w:rsidRDefault="005C65B8" w:rsidP="005C65B8">
      <w:pPr>
        <w:spacing w:after="0" w:line="240" w:lineRule="auto"/>
        <w:ind w:firstLine="698"/>
        <w:jc w:val="both"/>
        <w:rPr>
          <w:rFonts w:ascii="Times New Roman" w:hAnsi="Times New Roman"/>
          <w:sz w:val="24"/>
          <w:szCs w:val="24"/>
        </w:rPr>
      </w:pPr>
      <w:r w:rsidRPr="005C65B8">
        <w:rPr>
          <w:rFonts w:ascii="Times New Roman" w:hAnsi="Times New Roman"/>
          <w:sz w:val="24"/>
          <w:szCs w:val="24"/>
        </w:rPr>
        <w:lastRenderedPageBreak/>
        <w:t>Законченный случай обращения по поводу заболевания по профилям: стоматология, медицинская реабилитация, физиотерапия, лечебная физкультура, может содержать одно посещение по поводу заболевания, если цель обращения достигнута. В количество посещений, входящих в обращение по поводу заболевания, в том числе при оказании первичной специализированной медико-санитарной помощи при стоматологических заболеваниях, не входят посещения в связи с оказанием медицинской помощи в неотложной форме.</w:t>
      </w:r>
    </w:p>
    <w:p w:rsidR="005C65B8" w:rsidRPr="00FB7B5C" w:rsidRDefault="005C65B8" w:rsidP="005C65B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7B5C">
        <w:rPr>
          <w:rFonts w:ascii="Times New Roman" w:hAnsi="Times New Roman"/>
          <w:sz w:val="24"/>
          <w:szCs w:val="24"/>
        </w:rPr>
        <w:t xml:space="preserve">В целях осуществления раздельного учёта и контроля объёмов предоставления медицинской помощи в рамках программ обязательного медицинского страхования единицей объёма предоставления медицинской помощи </w:t>
      </w:r>
      <w:r w:rsidRPr="00FB7B5C">
        <w:rPr>
          <w:rFonts w:ascii="Times New Roman" w:hAnsi="Times New Roman"/>
          <w:b/>
          <w:sz w:val="24"/>
          <w:szCs w:val="24"/>
        </w:rPr>
        <w:t>в условиях дневного стационара</w:t>
      </w:r>
      <w:r w:rsidRPr="00FB7B5C">
        <w:rPr>
          <w:rFonts w:ascii="Times New Roman" w:hAnsi="Times New Roman"/>
          <w:sz w:val="24"/>
          <w:szCs w:val="24"/>
        </w:rPr>
        <w:t xml:space="preserve"> является случай лечения в условиях дневного стационара (законченный случай лечения в условиях дневного стационара).</w:t>
      </w:r>
    </w:p>
    <w:p w:rsidR="005C65B8" w:rsidRPr="00FB7B5C" w:rsidRDefault="005C65B8" w:rsidP="005C65B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B7B5C">
        <w:rPr>
          <w:rFonts w:ascii="Times New Roman" w:hAnsi="Times New Roman"/>
          <w:sz w:val="24"/>
          <w:szCs w:val="24"/>
        </w:rPr>
        <w:t>Отдельному учету подлежат:</w:t>
      </w:r>
    </w:p>
    <w:p w:rsidR="005C65B8" w:rsidRPr="00FB7B5C" w:rsidRDefault="005C65B8" w:rsidP="005C65B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7B5C">
        <w:rPr>
          <w:rFonts w:ascii="Times New Roman" w:hAnsi="Times New Roman"/>
          <w:sz w:val="24"/>
          <w:szCs w:val="24"/>
        </w:rPr>
        <w:t xml:space="preserve">1) заместительная почечная терапия методами диализа, оказанная в условиях дневного стационара. Единицей учета заместительной почечной терапии методами диализа в условиях дневного стационара является случай лечения. </w:t>
      </w:r>
      <w:r w:rsidRPr="00FB7B5C">
        <w:rPr>
          <w:rFonts w:ascii="Times New Roman" w:eastAsia="SimSun" w:hAnsi="Times New Roman"/>
          <w:sz w:val="24"/>
          <w:szCs w:val="24"/>
          <w:lang w:eastAsia="zh-CN"/>
        </w:rPr>
        <w:t xml:space="preserve">Законченным случаем </w:t>
      </w:r>
      <w:r w:rsidRPr="00FB7B5C">
        <w:rPr>
          <w:rFonts w:ascii="Times New Roman" w:hAnsi="Times New Roman"/>
          <w:sz w:val="24"/>
          <w:szCs w:val="24"/>
        </w:rPr>
        <w:t>лечения в условиях дневного стационара</w:t>
      </w:r>
      <w:r w:rsidRPr="00FB7B5C">
        <w:rPr>
          <w:rFonts w:ascii="Times New Roman" w:eastAsia="SimSun" w:hAnsi="Times New Roman"/>
          <w:sz w:val="24"/>
          <w:szCs w:val="24"/>
          <w:lang w:eastAsia="zh-CN"/>
        </w:rPr>
        <w:t xml:space="preserve"> при заместительной почечной терапии методами диализа считается лечение в течение одного месяца (фактически оказанное количество процедур за месяц, в среднем 13 процедур экстракорпорального диализа, 12 - 14 в зависимости от календарного месяца, или ежедневные обмены с эффективным объемом диализата при перитонеальном диализе в течение месяца). </w:t>
      </w:r>
      <w:r w:rsidRPr="00FB7B5C">
        <w:rPr>
          <w:rFonts w:ascii="Times New Roman" w:hAnsi="Times New Roman"/>
          <w:sz w:val="24"/>
          <w:szCs w:val="24"/>
        </w:rPr>
        <w:t>Заместительная почечная терапия методами диализа в условиях дневного стационара учитывается в реестре медицинской помощи по полю «TARIF» таблицы «Сведения о случае» реестра медицинской помощи.</w:t>
      </w:r>
    </w:p>
    <w:p w:rsidR="005C65B8" w:rsidRPr="00FB7B5C" w:rsidRDefault="005C65B8" w:rsidP="005C65B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7B5C">
        <w:rPr>
          <w:rFonts w:ascii="Times New Roman" w:hAnsi="Times New Roman"/>
          <w:sz w:val="24"/>
          <w:szCs w:val="24"/>
        </w:rPr>
        <w:t>К тарифам на услуги диализа не применяются коэффициент уровня оказания медицинской помощи и коэффициент сложности лечения пациента.</w:t>
      </w:r>
    </w:p>
    <w:p w:rsidR="005C65B8" w:rsidRPr="00FB7B5C" w:rsidRDefault="005C65B8" w:rsidP="005C65B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B7B5C">
        <w:rPr>
          <w:rFonts w:ascii="Times New Roman" w:hAnsi="Times New Roman"/>
          <w:sz w:val="24"/>
          <w:szCs w:val="24"/>
        </w:rPr>
        <w:t xml:space="preserve">2) медицинская помощь, оказываемая в условиях дневного стационара с применением вспомогательных репродуктивных технологий (далее - ЭКО). Единицей учета ЭКО является случай лечения в условиях дневного стационара. ЭКО учитывается в реестре медицинской помощи по полю «TARIF» таблицы «Сведения о случае» реестра медицинской помощи. </w:t>
      </w:r>
    </w:p>
    <w:p w:rsidR="005C65B8" w:rsidRPr="00FB7B5C" w:rsidRDefault="005C65B8" w:rsidP="005C65B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B7B5C">
        <w:rPr>
          <w:rFonts w:ascii="Times New Roman" w:hAnsi="Times New Roman"/>
          <w:sz w:val="24"/>
          <w:szCs w:val="24"/>
        </w:rPr>
        <w:t xml:space="preserve">В целях осуществления раздельного учёта и контроля объёмов предоставления медицинской помощи в рамках программ обязательного медицинского страхования единицей объёма предоставления медицинской помощи </w:t>
      </w:r>
      <w:r w:rsidRPr="00FB7B5C">
        <w:rPr>
          <w:rFonts w:ascii="Times New Roman" w:hAnsi="Times New Roman"/>
          <w:b/>
          <w:sz w:val="24"/>
          <w:szCs w:val="24"/>
        </w:rPr>
        <w:t>в стационарных условиях</w:t>
      </w:r>
      <w:r w:rsidRPr="00FB7B5C">
        <w:rPr>
          <w:rFonts w:ascii="Times New Roman" w:hAnsi="Times New Roman"/>
          <w:sz w:val="24"/>
          <w:szCs w:val="24"/>
        </w:rPr>
        <w:t xml:space="preserve"> является случай госпитализации (законченный случай лечения в стационарных условиях).</w:t>
      </w:r>
    </w:p>
    <w:p w:rsidR="005C65B8" w:rsidRPr="00FB7B5C" w:rsidRDefault="005C65B8" w:rsidP="005C65B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B7B5C">
        <w:rPr>
          <w:rFonts w:ascii="Times New Roman" w:hAnsi="Times New Roman"/>
          <w:sz w:val="24"/>
          <w:szCs w:val="24"/>
        </w:rPr>
        <w:t>Отдельному учету подлежат:</w:t>
      </w:r>
    </w:p>
    <w:p w:rsidR="005C65B8" w:rsidRPr="00FB7B5C" w:rsidRDefault="005C65B8" w:rsidP="005C65B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B7B5C">
        <w:rPr>
          <w:rFonts w:ascii="Times New Roman" w:hAnsi="Times New Roman"/>
          <w:sz w:val="24"/>
          <w:szCs w:val="24"/>
        </w:rPr>
        <w:t>1) высокотехнологичная медицинская помощь по перечню видов высокотехнологичной медицинской помощи (содержащего в том числе методы лечения), включенных в базовую программу обязательного медицинского страхования, оказанная в стационарных условиях (далее - ВМП). Единицей объема ВМП является случай госпитализации (законченный случай лечения в стационарных условиях). ВМП учитывается в реестре медицинской помощи по типу файла пакета информационного обмена персонифицированного учета высокотехнологичной медицинской помощи (константа «Т») и полю «TARIF» таблицы «Сведения о случае» реестра медицинской помощи, которое должно принимать одно из значений из справочника на 2017 год приложения 14 к Тарифному соглашению в системе обязательного медицинского страхования Ханты-Мансийского автономного округа - Югры на 2017 год;</w:t>
      </w:r>
    </w:p>
    <w:p w:rsidR="005C65B8" w:rsidRPr="00FB7B5C" w:rsidRDefault="005C65B8" w:rsidP="005C65B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B7B5C">
        <w:rPr>
          <w:rFonts w:ascii="Times New Roman" w:hAnsi="Times New Roman"/>
          <w:sz w:val="24"/>
          <w:szCs w:val="24"/>
        </w:rPr>
        <w:t>3) медицинская реабилитация в специализированных больницах и центрах, оказывающих медицинскую помощь по профилю "Медицинская реабилитация", и реабилитационных отделениях медицинских организаций (далее также медицинская реабилитация в стационарных условиях). Единицей учета медицинской реабилитации в стационарных условиях является койко-день. Медицинская реабилитация в стационарных условиях учитывается в реестре медицинской помощи по полю «PROFIL» таблицы «Сведения о случае» реестра медицинской помощи.</w:t>
      </w:r>
    </w:p>
    <w:p w:rsidR="005C65B8" w:rsidRPr="00FB7B5C" w:rsidRDefault="005C65B8" w:rsidP="005C65B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FB7B5C">
        <w:rPr>
          <w:rFonts w:ascii="Times New Roman" w:hAnsi="Times New Roman"/>
          <w:sz w:val="24"/>
          <w:szCs w:val="24"/>
        </w:rPr>
        <w:t xml:space="preserve">В целях осуществления раздельного учёта и контроля объёмов предоставления медицинской помощи в рамках программ обязательного медицинского страхования единицей объёма предоставления </w:t>
      </w:r>
      <w:r w:rsidRPr="00FB7B5C">
        <w:rPr>
          <w:rFonts w:ascii="Times New Roman" w:hAnsi="Times New Roman"/>
          <w:b/>
          <w:sz w:val="24"/>
          <w:szCs w:val="24"/>
        </w:rPr>
        <w:t>скорой медицинской помощи вне медицинской организации</w:t>
      </w:r>
      <w:r w:rsidRPr="00FB7B5C">
        <w:rPr>
          <w:rFonts w:ascii="Times New Roman" w:hAnsi="Times New Roman"/>
          <w:sz w:val="24"/>
          <w:szCs w:val="24"/>
        </w:rPr>
        <w:t xml:space="preserve"> </w:t>
      </w:r>
      <w:r w:rsidRPr="00FB7B5C">
        <w:rPr>
          <w:rFonts w:ascii="Times New Roman" w:hAnsi="Times New Roman"/>
          <w:sz w:val="24"/>
          <w:szCs w:val="24"/>
        </w:rPr>
        <w:lastRenderedPageBreak/>
        <w:t>является вызов. Так же отдельному учету</w:t>
      </w:r>
      <w:r w:rsidRPr="00FB7B5C">
        <w:t xml:space="preserve"> </w:t>
      </w:r>
      <w:r w:rsidRPr="00FB7B5C">
        <w:rPr>
          <w:rFonts w:ascii="Times New Roman" w:hAnsi="Times New Roman"/>
          <w:sz w:val="24"/>
          <w:szCs w:val="24"/>
        </w:rPr>
        <w:t>подлежат медицинские услуги при оказании скорой медицинской помощи вне медицинской организации в случае проведения тромболизиса.</w:t>
      </w:r>
      <w:r w:rsidRPr="00FB7B5C">
        <w:rPr>
          <w:rFonts w:ascii="Times New Roman" w:hAnsi="Times New Roman"/>
          <w:sz w:val="24"/>
          <w:szCs w:val="24"/>
          <w:highlight w:val="yellow"/>
        </w:rPr>
        <w:t xml:space="preserve"> </w:t>
      </w:r>
    </w:p>
    <w:p w:rsidR="005C65B8" w:rsidRPr="00FB7B5C" w:rsidRDefault="005C65B8" w:rsidP="005C65B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7B5C">
        <w:rPr>
          <w:rFonts w:ascii="Times New Roman" w:hAnsi="Times New Roman"/>
          <w:sz w:val="24"/>
          <w:szCs w:val="24"/>
        </w:rPr>
        <w:t xml:space="preserve">В целях осуществления раздельного учёта и контроля объёмов предоставления медицинской помощи в рамках программ обязательного медицинского страхования единицей объёма предоставления медицинской помощи </w:t>
      </w:r>
      <w:r w:rsidRPr="00FB7B5C">
        <w:rPr>
          <w:rFonts w:ascii="Times New Roman" w:hAnsi="Times New Roman"/>
          <w:b/>
          <w:sz w:val="24"/>
          <w:szCs w:val="24"/>
        </w:rPr>
        <w:t>в условиях дневного стационара</w:t>
      </w:r>
      <w:r w:rsidRPr="00FB7B5C">
        <w:rPr>
          <w:rFonts w:ascii="Times New Roman" w:hAnsi="Times New Roman"/>
          <w:sz w:val="24"/>
          <w:szCs w:val="24"/>
        </w:rPr>
        <w:t xml:space="preserve"> является случай лечения в условиях дневного стационара (законченный случай лечения в условиях дневного стационара).</w:t>
      </w:r>
    </w:p>
    <w:p w:rsidR="005C65B8" w:rsidRPr="00FB7B5C" w:rsidRDefault="005C65B8" w:rsidP="005C65B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B7B5C">
        <w:rPr>
          <w:rFonts w:ascii="Times New Roman" w:hAnsi="Times New Roman"/>
          <w:sz w:val="24"/>
          <w:szCs w:val="24"/>
        </w:rPr>
        <w:t>Отдельному учету подлежат:</w:t>
      </w:r>
    </w:p>
    <w:p w:rsidR="005C65B8" w:rsidRPr="00FB7B5C" w:rsidRDefault="005C65B8" w:rsidP="005C65B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7B5C">
        <w:rPr>
          <w:rFonts w:ascii="Times New Roman" w:hAnsi="Times New Roman"/>
          <w:sz w:val="24"/>
          <w:szCs w:val="24"/>
        </w:rPr>
        <w:t xml:space="preserve">1) заместительная почечная терапия методами диализа, оказанная в условиях дневного стационара. Единицей учета заместительной почечной терапии методами диализа в условиях дневного стационара является случай лечения. </w:t>
      </w:r>
      <w:r w:rsidRPr="00FB7B5C">
        <w:rPr>
          <w:rFonts w:ascii="Times New Roman" w:eastAsia="SimSun" w:hAnsi="Times New Roman"/>
          <w:sz w:val="24"/>
          <w:szCs w:val="24"/>
          <w:lang w:eastAsia="zh-CN"/>
        </w:rPr>
        <w:t xml:space="preserve">Законченным случаем </w:t>
      </w:r>
      <w:r w:rsidRPr="00FB7B5C">
        <w:rPr>
          <w:rFonts w:ascii="Times New Roman" w:hAnsi="Times New Roman"/>
          <w:sz w:val="24"/>
          <w:szCs w:val="24"/>
        </w:rPr>
        <w:t>лечения в условиях дневного стационара</w:t>
      </w:r>
      <w:r w:rsidRPr="00FB7B5C">
        <w:rPr>
          <w:rFonts w:ascii="Times New Roman" w:eastAsia="SimSun" w:hAnsi="Times New Roman"/>
          <w:sz w:val="24"/>
          <w:szCs w:val="24"/>
          <w:lang w:eastAsia="zh-CN"/>
        </w:rPr>
        <w:t xml:space="preserve"> при заместительной почечной терапии методами диализа считается лечение в течение одного месяца (фактически оказанное количество процедур за месяц, в среднем 13 процедур экстракорпорального диализа, 12 - 14 в зависимости от календарного месяца, или ежедневные обмены с эффективным объемом диализата при перитонеальном диализе в течение месяца). </w:t>
      </w:r>
      <w:r w:rsidRPr="00FB7B5C">
        <w:rPr>
          <w:rFonts w:ascii="Times New Roman" w:hAnsi="Times New Roman"/>
          <w:sz w:val="24"/>
          <w:szCs w:val="24"/>
        </w:rPr>
        <w:t>Заместительная почечная терапия методами диализа в условиях дневного стационара учитывается в реестре медицинской помощи по полю «TARIF» таблицы «Сведения о случае» реестра медицинской помощи.</w:t>
      </w:r>
    </w:p>
    <w:p w:rsidR="005C65B8" w:rsidRPr="00FB7B5C" w:rsidRDefault="005C65B8" w:rsidP="005C65B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7B5C">
        <w:rPr>
          <w:rFonts w:ascii="Times New Roman" w:hAnsi="Times New Roman"/>
          <w:sz w:val="24"/>
          <w:szCs w:val="24"/>
        </w:rPr>
        <w:t>К тарифам на услуги диализа не применяются коэффициент уровня оказания медицинской помощи и коэффициент сложности лечения пациента.</w:t>
      </w:r>
    </w:p>
    <w:p w:rsidR="005C65B8" w:rsidRPr="00FB7B5C" w:rsidRDefault="005C65B8" w:rsidP="005C65B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B7B5C">
        <w:rPr>
          <w:rFonts w:ascii="Times New Roman" w:hAnsi="Times New Roman"/>
          <w:sz w:val="24"/>
          <w:szCs w:val="24"/>
        </w:rPr>
        <w:t xml:space="preserve">2) медицинская помощь, оказываемая в условиях дневного стационара с применением вспомогательных репродуктивных технологий (далее - ЭКО). Единицей учета ЭКО является случай лечения в условиях дневного стационара. ЭКО учитывается в реестре медицинской помощи по полю «TARIF» таблицы «Сведения о случае» реестра медицинской помощи. </w:t>
      </w:r>
    </w:p>
    <w:p w:rsidR="005C65B8" w:rsidRPr="00FB7B5C" w:rsidRDefault="005C65B8" w:rsidP="005C65B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B7B5C">
        <w:rPr>
          <w:rFonts w:ascii="Times New Roman" w:hAnsi="Times New Roman"/>
          <w:sz w:val="24"/>
          <w:szCs w:val="24"/>
        </w:rPr>
        <w:t xml:space="preserve">В целях осуществления раздельного учёта и контроля объёмов предоставления медицинской помощи в рамках программ обязательного медицинского страхования единицей объёма предоставления медицинской помощи </w:t>
      </w:r>
      <w:r w:rsidRPr="00FB7B5C">
        <w:rPr>
          <w:rFonts w:ascii="Times New Roman" w:hAnsi="Times New Roman"/>
          <w:b/>
          <w:sz w:val="24"/>
          <w:szCs w:val="24"/>
        </w:rPr>
        <w:t>в стационарных условиях</w:t>
      </w:r>
      <w:r w:rsidRPr="00FB7B5C">
        <w:rPr>
          <w:rFonts w:ascii="Times New Roman" w:hAnsi="Times New Roman"/>
          <w:sz w:val="24"/>
          <w:szCs w:val="24"/>
        </w:rPr>
        <w:t xml:space="preserve"> является случай госпитализации (законченный случай лечения в стационарных условиях).</w:t>
      </w:r>
    </w:p>
    <w:p w:rsidR="005C65B8" w:rsidRPr="00FB7B5C" w:rsidRDefault="005C65B8" w:rsidP="005C65B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B7B5C">
        <w:rPr>
          <w:rFonts w:ascii="Times New Roman" w:hAnsi="Times New Roman"/>
          <w:sz w:val="24"/>
          <w:szCs w:val="24"/>
        </w:rPr>
        <w:t>Отдельному учету подлежат:</w:t>
      </w:r>
    </w:p>
    <w:p w:rsidR="005C65B8" w:rsidRPr="00FB7B5C" w:rsidRDefault="005C65B8" w:rsidP="005C65B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B7B5C">
        <w:rPr>
          <w:rFonts w:ascii="Times New Roman" w:hAnsi="Times New Roman"/>
          <w:sz w:val="24"/>
          <w:szCs w:val="24"/>
        </w:rPr>
        <w:t>1) высокотехнологичная медицинская помощь по перечню видов высокотехнологичной медицинской помощи (содержащего в том числе методы лечения), включенных в базовую программу обязательного медицинского страхования, оказанная в стационарных условиях (далее - ВМП). Единицей объема ВМП является случай госпитализации (законченный случай лечения в стационарных условиях). ВМП учитывается в реестре медицинской помощи по типу файла пакета информационного обмена персонифицированного учета высокотехнологичной медицинской помощи (константа «Т») и полю «TARIF» таблицы «Сведения о случае» реестра медицинской помощи, которое должно принимать одно из значений из справочника на 2017 год приложения 14 к Тарифному соглашению в системе обязательного медицинского страхования Ханты-Мансийского автономного округа - Югры на 2017 год;</w:t>
      </w:r>
    </w:p>
    <w:p w:rsidR="005C65B8" w:rsidRPr="00FB7B5C" w:rsidRDefault="005C65B8" w:rsidP="005C65B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B7B5C">
        <w:rPr>
          <w:rFonts w:ascii="Times New Roman" w:hAnsi="Times New Roman"/>
          <w:sz w:val="24"/>
          <w:szCs w:val="24"/>
        </w:rPr>
        <w:t>3) медицинская реабилитация в специализированных больницах и центрах, оказывающих медицинскую помощь по профилю "Медицинская реабилитация", и реабилитационных отделениях медицинских организаций (далее также медицинская реабилитация в стационарных условиях). Единицей учета медицинской реабилитации в стационарных условиях является койко-день. Медицинская реабилитация в стационарных условиях учитывается в реестре медицинской помощи по полю «PROFIL» таблицы «Сведения о случае» реестра медицинской помощи.</w:t>
      </w:r>
    </w:p>
    <w:p w:rsidR="004F3049" w:rsidRPr="00FB7B5C" w:rsidRDefault="005C65B8" w:rsidP="005C65B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FB7B5C">
        <w:rPr>
          <w:rFonts w:ascii="Times New Roman" w:hAnsi="Times New Roman"/>
          <w:sz w:val="24"/>
          <w:szCs w:val="24"/>
        </w:rPr>
        <w:t xml:space="preserve">В целях осуществления раздельного учёта и контроля объёмов предоставления медицинской помощи в рамках программ обязательного медицинского страхования единицей объёма предоставления </w:t>
      </w:r>
      <w:r w:rsidRPr="00FB7B5C">
        <w:rPr>
          <w:rFonts w:ascii="Times New Roman" w:hAnsi="Times New Roman"/>
          <w:b/>
          <w:sz w:val="24"/>
          <w:szCs w:val="24"/>
        </w:rPr>
        <w:t>скорой медицинской помощи вне медицинской организации</w:t>
      </w:r>
      <w:r w:rsidRPr="00FB7B5C">
        <w:rPr>
          <w:rFonts w:ascii="Times New Roman" w:hAnsi="Times New Roman"/>
          <w:sz w:val="24"/>
          <w:szCs w:val="24"/>
        </w:rPr>
        <w:t xml:space="preserve"> является вызов. Так же отдельному учету</w:t>
      </w:r>
      <w:r w:rsidRPr="00FB7B5C">
        <w:t xml:space="preserve"> </w:t>
      </w:r>
      <w:r w:rsidRPr="00FB7B5C">
        <w:rPr>
          <w:rFonts w:ascii="Times New Roman" w:hAnsi="Times New Roman"/>
          <w:sz w:val="24"/>
          <w:szCs w:val="24"/>
        </w:rPr>
        <w:t>подлежат медицинские услуги при оказании скорой медицинской помощи вне медицинской организации в случае проведения тромболизиса.».</w:t>
      </w:r>
    </w:p>
    <w:p w:rsidR="00A01704" w:rsidRDefault="00A01704" w:rsidP="005E5070">
      <w:pPr>
        <w:pStyle w:val="a3"/>
        <w:numPr>
          <w:ilvl w:val="1"/>
          <w:numId w:val="1"/>
        </w:numPr>
        <w:spacing w:after="0" w:line="240" w:lineRule="auto"/>
        <w:ind w:left="0"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592D">
        <w:rPr>
          <w:rFonts w:ascii="Times New Roman" w:hAnsi="Times New Roman" w:cs="Times New Roman"/>
          <w:sz w:val="24"/>
          <w:szCs w:val="24"/>
        </w:rPr>
        <w:t>Абзац</w:t>
      </w:r>
      <w:r w:rsidR="001C72C9">
        <w:rPr>
          <w:rFonts w:ascii="Times New Roman" w:hAnsi="Times New Roman" w:cs="Times New Roman"/>
          <w:sz w:val="24"/>
          <w:szCs w:val="24"/>
        </w:rPr>
        <w:t>ы 70 -7</w:t>
      </w:r>
      <w:r w:rsidR="00C37FC6">
        <w:rPr>
          <w:rFonts w:ascii="Times New Roman" w:hAnsi="Times New Roman" w:cs="Times New Roman"/>
          <w:sz w:val="24"/>
          <w:szCs w:val="24"/>
        </w:rPr>
        <w:t>4</w:t>
      </w:r>
      <w:r w:rsidR="001C72C9">
        <w:rPr>
          <w:rFonts w:ascii="Times New Roman" w:hAnsi="Times New Roman" w:cs="Times New Roman"/>
          <w:sz w:val="24"/>
          <w:szCs w:val="24"/>
        </w:rPr>
        <w:t xml:space="preserve"> пункта 1 части 2</w:t>
      </w:r>
      <w:r w:rsidRPr="001C592D">
        <w:rPr>
          <w:rFonts w:ascii="Times New Roman" w:hAnsi="Times New Roman" w:cs="Times New Roman"/>
          <w:sz w:val="24"/>
          <w:szCs w:val="24"/>
        </w:rPr>
        <w:t xml:space="preserve"> раздела </w:t>
      </w:r>
      <w:r w:rsidR="001C72C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C592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C592D">
        <w:rPr>
          <w:rFonts w:ascii="Times New Roman" w:hAnsi="Times New Roman" w:cs="Times New Roman"/>
          <w:sz w:val="24"/>
          <w:szCs w:val="24"/>
        </w:rPr>
        <w:t xml:space="preserve"> изложить в новой редакции</w:t>
      </w:r>
      <w:r w:rsidR="005E5070">
        <w:rPr>
          <w:rFonts w:ascii="Times New Roman" w:hAnsi="Times New Roman" w:cs="Times New Roman"/>
          <w:sz w:val="24"/>
          <w:szCs w:val="24"/>
        </w:rPr>
        <w:t xml:space="preserve"> следующего содержания</w:t>
      </w:r>
      <w:r w:rsidRPr="001C592D">
        <w:rPr>
          <w:rFonts w:ascii="Times New Roman" w:hAnsi="Times New Roman" w:cs="Times New Roman"/>
          <w:sz w:val="24"/>
          <w:szCs w:val="24"/>
        </w:rPr>
        <w:t>:</w:t>
      </w:r>
    </w:p>
    <w:p w:rsidR="001C72C9" w:rsidRPr="001C72C9" w:rsidRDefault="001C72C9" w:rsidP="001C72C9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C72C9">
        <w:rPr>
          <w:rFonts w:ascii="Times New Roman" w:eastAsiaTheme="minorHAnsi" w:hAnsi="Times New Roman"/>
          <w:sz w:val="24"/>
          <w:szCs w:val="24"/>
        </w:rPr>
        <w:lastRenderedPageBreak/>
        <w:t xml:space="preserve">«Оплата сверхкоротких, в том числе прерванных случаев лечения, при которых </w:t>
      </w:r>
      <w:r w:rsidRPr="001C72C9">
        <w:rPr>
          <w:rFonts w:ascii="Times New Roman" w:eastAsiaTheme="minorHAnsi" w:hAnsi="Times New Roman"/>
          <w:b/>
          <w:sz w:val="24"/>
          <w:szCs w:val="24"/>
        </w:rPr>
        <w:t>длительность</w:t>
      </w:r>
      <w:r w:rsidRPr="001C72C9">
        <w:rPr>
          <w:rFonts w:ascii="Times New Roman" w:eastAsiaTheme="minorHAnsi" w:hAnsi="Times New Roman"/>
          <w:sz w:val="24"/>
          <w:szCs w:val="24"/>
        </w:rPr>
        <w:t xml:space="preserve"> лечения составляет менее 3 дней включительно, производится в размере:</w:t>
      </w:r>
    </w:p>
    <w:p w:rsidR="001C72C9" w:rsidRDefault="001C72C9" w:rsidP="001C72C9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C72C9">
        <w:rPr>
          <w:rFonts w:ascii="Times New Roman" w:eastAsiaTheme="minorHAnsi" w:hAnsi="Times New Roman"/>
          <w:sz w:val="24"/>
          <w:szCs w:val="24"/>
        </w:rPr>
        <w:t xml:space="preserve">- 80 % от стоимости КСГ, если пациенту была выполнена хирургическая операция, являющаяся основным классификационным критерием отнесения данного случая лечения к конкретной КСГ; </w:t>
      </w:r>
    </w:p>
    <w:p w:rsidR="001C72C9" w:rsidRDefault="001C72C9" w:rsidP="001C72C9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C72C9">
        <w:rPr>
          <w:rFonts w:ascii="Times New Roman" w:eastAsiaTheme="minorHAnsi" w:hAnsi="Times New Roman"/>
          <w:sz w:val="24"/>
          <w:szCs w:val="24"/>
        </w:rPr>
        <w:t>- 25 % от стоимости КСГ, в случае если хирургическое лечение либо другое вмешательство, определяющее отнесение случая к КСГ, не проводилось (основным классификационным критерием отнесения к КСГ является диагноз МКБ 10 или сложные (комплексные) услуги по медицинской реабилитации);</w:t>
      </w:r>
    </w:p>
    <w:p w:rsidR="001C72C9" w:rsidRDefault="001C72C9" w:rsidP="001C72C9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C72C9">
        <w:rPr>
          <w:rFonts w:ascii="Times New Roman" w:eastAsiaTheme="minorHAnsi" w:hAnsi="Times New Roman"/>
          <w:sz w:val="24"/>
          <w:szCs w:val="24"/>
          <w:highlight w:val="yellow"/>
        </w:rPr>
        <w:t xml:space="preserve">- 10% от стоимости КСГ, в случае оплаты </w:t>
      </w:r>
      <w:r w:rsidRPr="001C72C9">
        <w:rPr>
          <w:rFonts w:ascii="Times New Roman" w:hAnsi="Times New Roman"/>
          <w:sz w:val="24"/>
          <w:szCs w:val="24"/>
          <w:highlight w:val="yellow"/>
        </w:rPr>
        <w:t>КСГ 52</w:t>
      </w:r>
      <w:r w:rsidR="00A11946">
        <w:rPr>
          <w:rFonts w:ascii="Times New Roman" w:hAnsi="Times New Roman"/>
          <w:sz w:val="24"/>
          <w:szCs w:val="24"/>
          <w:highlight w:val="yellow"/>
        </w:rPr>
        <w:t>.1- 52</w:t>
      </w:r>
      <w:r w:rsidR="00A11946" w:rsidRPr="00FB7B5C">
        <w:rPr>
          <w:rFonts w:ascii="Times New Roman" w:hAnsi="Times New Roman"/>
          <w:sz w:val="24"/>
          <w:szCs w:val="24"/>
          <w:highlight w:val="yellow"/>
        </w:rPr>
        <w:t>.8</w:t>
      </w:r>
      <w:r w:rsidRPr="00FB7B5C">
        <w:rPr>
          <w:rFonts w:ascii="Times New Roman" w:hAnsi="Times New Roman"/>
          <w:sz w:val="24"/>
          <w:szCs w:val="24"/>
          <w:highlight w:val="yellow"/>
        </w:rPr>
        <w:t xml:space="preserve"> «Лекарственная терапия при злокачественных новообразованиях других локализаций (кроме лимфоидной и кроветворной тканей), взрослые (уровень 1</w:t>
      </w:r>
      <w:r w:rsidR="00A11946" w:rsidRPr="00FB7B5C">
        <w:rPr>
          <w:rFonts w:ascii="Times New Roman" w:hAnsi="Times New Roman"/>
          <w:sz w:val="24"/>
          <w:szCs w:val="24"/>
          <w:highlight w:val="yellow"/>
        </w:rPr>
        <w:t>)</w:t>
      </w:r>
      <w:r w:rsidRPr="00FB7B5C">
        <w:rPr>
          <w:rFonts w:ascii="Times New Roman" w:hAnsi="Times New Roman"/>
          <w:sz w:val="24"/>
          <w:szCs w:val="24"/>
          <w:highlight w:val="yellow"/>
        </w:rPr>
        <w:t>, доброкачественных заболеваниях крови и пузырном заносе</w:t>
      </w:r>
      <w:r w:rsidR="00A11946" w:rsidRPr="00FB7B5C">
        <w:rPr>
          <w:rFonts w:ascii="Times New Roman" w:hAnsi="Times New Roman"/>
          <w:sz w:val="24"/>
          <w:szCs w:val="24"/>
          <w:highlight w:val="yellow"/>
        </w:rPr>
        <w:t>, …</w:t>
      </w:r>
      <w:r w:rsidRPr="00FB7B5C">
        <w:rPr>
          <w:rFonts w:ascii="Times New Roman" w:hAnsi="Times New Roman"/>
          <w:sz w:val="24"/>
          <w:szCs w:val="24"/>
          <w:highlight w:val="yellow"/>
        </w:rPr>
        <w:t>» и КСГ 53</w:t>
      </w:r>
      <w:r w:rsidR="00A11946" w:rsidRPr="00FB7B5C">
        <w:rPr>
          <w:rFonts w:ascii="Times New Roman" w:hAnsi="Times New Roman"/>
          <w:sz w:val="24"/>
          <w:szCs w:val="24"/>
          <w:highlight w:val="yellow"/>
        </w:rPr>
        <w:t>.1 – 53.7</w:t>
      </w:r>
      <w:r w:rsidRPr="00FB7B5C">
        <w:rPr>
          <w:rFonts w:ascii="Times New Roman" w:hAnsi="Times New Roman"/>
          <w:sz w:val="24"/>
          <w:szCs w:val="24"/>
          <w:highlight w:val="yellow"/>
        </w:rPr>
        <w:t xml:space="preserve"> «Лекарственная терапия при злокачественных новообразованиях других локализаций (кроме лимфоидной и кроветворной тканей), взрослые (уровень 2)</w:t>
      </w:r>
      <w:r w:rsidR="00A11946" w:rsidRPr="00FB7B5C">
        <w:rPr>
          <w:rFonts w:ascii="Times New Roman" w:hAnsi="Times New Roman"/>
          <w:sz w:val="24"/>
          <w:szCs w:val="24"/>
          <w:highlight w:val="yellow"/>
        </w:rPr>
        <w:t>, …</w:t>
      </w:r>
      <w:r w:rsidRPr="00FB7B5C">
        <w:rPr>
          <w:rFonts w:ascii="Times New Roman" w:hAnsi="Times New Roman"/>
          <w:sz w:val="24"/>
          <w:szCs w:val="24"/>
          <w:highlight w:val="yellow"/>
        </w:rPr>
        <w:t>»</w:t>
      </w:r>
      <w:r w:rsidRPr="00FB7B5C">
        <w:rPr>
          <w:rFonts w:ascii="Times New Roman" w:hAnsi="Times New Roman"/>
          <w:sz w:val="24"/>
          <w:szCs w:val="24"/>
        </w:rPr>
        <w:t>.</w:t>
      </w:r>
    </w:p>
    <w:p w:rsidR="001C72C9" w:rsidRDefault="001C72C9" w:rsidP="001C72C9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C72C9">
        <w:rPr>
          <w:rFonts w:ascii="Times New Roman" w:eastAsiaTheme="minorHAnsi" w:hAnsi="Times New Roman"/>
          <w:sz w:val="24"/>
          <w:szCs w:val="24"/>
        </w:rPr>
        <w:t xml:space="preserve">Исключением являются случаи лечения, относящиеся к КСГ, оплата по которым производится в полном объеме (100%) независимо от длительности лечения. </w:t>
      </w:r>
    </w:p>
    <w:p w:rsidR="001C72C9" w:rsidRPr="001C72C9" w:rsidRDefault="001C72C9" w:rsidP="001C72C9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C72C9">
        <w:rPr>
          <w:rFonts w:ascii="Times New Roman" w:eastAsiaTheme="minorHAnsi" w:hAnsi="Times New Roman"/>
          <w:sz w:val="24"/>
          <w:szCs w:val="24"/>
        </w:rPr>
        <w:t xml:space="preserve">Перечень размеров оплаты по КСГ при длительности лечения менее 3-х дней включительно указаны в Приложении </w:t>
      </w:r>
      <w:r w:rsidRPr="001C72C9">
        <w:rPr>
          <w:rFonts w:ascii="Times New Roman" w:eastAsiaTheme="minorHAnsi" w:hAnsi="Times New Roman"/>
          <w:b/>
          <w:sz w:val="24"/>
          <w:szCs w:val="24"/>
        </w:rPr>
        <w:t>16</w:t>
      </w:r>
      <w:r w:rsidRPr="001C72C9">
        <w:rPr>
          <w:rFonts w:ascii="Times New Roman" w:eastAsiaTheme="minorHAnsi" w:hAnsi="Times New Roman"/>
          <w:sz w:val="24"/>
          <w:szCs w:val="24"/>
        </w:rPr>
        <w:t xml:space="preserve"> к настоящему Тарифному соглашению, в графе 4 с указанием соответствующего знака – «100%», «80%», «25%», </w:t>
      </w:r>
      <w:r w:rsidRPr="001C72C9">
        <w:rPr>
          <w:rFonts w:ascii="Times New Roman" w:eastAsiaTheme="minorHAnsi" w:hAnsi="Times New Roman"/>
          <w:sz w:val="24"/>
          <w:szCs w:val="24"/>
          <w:highlight w:val="yellow"/>
        </w:rPr>
        <w:t>«10%»</w:t>
      </w:r>
      <w:r w:rsidRPr="001C72C9">
        <w:rPr>
          <w:rFonts w:ascii="Times New Roman" w:eastAsiaTheme="minorHAnsi" w:hAnsi="Times New Roman"/>
          <w:sz w:val="24"/>
          <w:szCs w:val="24"/>
        </w:rPr>
        <w:t>.».</w:t>
      </w:r>
    </w:p>
    <w:p w:rsidR="001C72C9" w:rsidRDefault="001C72C9" w:rsidP="00A01704">
      <w:pPr>
        <w:pStyle w:val="a3"/>
        <w:numPr>
          <w:ilvl w:val="1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Абзацы 72-76 части</w:t>
      </w:r>
      <w:r w:rsidR="005E5070">
        <w:rPr>
          <w:rFonts w:ascii="Times New Roman" w:hAnsi="Times New Roman"/>
          <w:sz w:val="24"/>
          <w:szCs w:val="24"/>
        </w:rPr>
        <w:t xml:space="preserve"> 3 раздела </w:t>
      </w:r>
      <w:r w:rsidR="005E5070">
        <w:rPr>
          <w:rFonts w:ascii="Times New Roman" w:hAnsi="Times New Roman"/>
          <w:sz w:val="24"/>
          <w:szCs w:val="24"/>
          <w:lang w:val="en-US"/>
        </w:rPr>
        <w:t>II</w:t>
      </w:r>
      <w:r w:rsidR="005E5070">
        <w:rPr>
          <w:rFonts w:ascii="Times New Roman" w:hAnsi="Times New Roman"/>
          <w:sz w:val="24"/>
          <w:szCs w:val="24"/>
        </w:rPr>
        <w:t xml:space="preserve"> изложить в новой редакции следующего содержания:</w:t>
      </w:r>
    </w:p>
    <w:p w:rsidR="005E5070" w:rsidRPr="005E5070" w:rsidRDefault="005E5070" w:rsidP="005E5070">
      <w:pPr>
        <w:spacing w:after="0" w:line="240" w:lineRule="auto"/>
        <w:ind w:firstLine="568"/>
        <w:jc w:val="both"/>
        <w:rPr>
          <w:rFonts w:ascii="Times New Roman" w:eastAsiaTheme="minorHAnsi" w:hAnsi="Times New Roman"/>
          <w:sz w:val="24"/>
          <w:szCs w:val="24"/>
        </w:rPr>
      </w:pPr>
      <w:r w:rsidRPr="005E5070">
        <w:rPr>
          <w:rFonts w:ascii="Times New Roman" w:hAnsi="Times New Roman"/>
          <w:sz w:val="24"/>
          <w:szCs w:val="24"/>
        </w:rPr>
        <w:t>«</w:t>
      </w:r>
      <w:r w:rsidRPr="005E5070">
        <w:rPr>
          <w:rFonts w:ascii="Times New Roman" w:eastAsiaTheme="minorHAnsi" w:hAnsi="Times New Roman"/>
          <w:sz w:val="24"/>
          <w:szCs w:val="24"/>
        </w:rPr>
        <w:t>Оплата сверхкоротких, в том числе прерванных случаев лечения, при которых длительность госпитализации составляет менее 3 дней включительно, производится в размере:</w:t>
      </w:r>
    </w:p>
    <w:p w:rsidR="005E5070" w:rsidRDefault="005E5070" w:rsidP="005E5070">
      <w:pPr>
        <w:spacing w:after="0" w:line="240" w:lineRule="auto"/>
        <w:ind w:firstLine="568"/>
        <w:jc w:val="both"/>
        <w:rPr>
          <w:rFonts w:ascii="Times New Roman" w:eastAsiaTheme="minorHAnsi" w:hAnsi="Times New Roman"/>
          <w:sz w:val="24"/>
          <w:szCs w:val="24"/>
        </w:rPr>
      </w:pPr>
      <w:r w:rsidRPr="005E5070">
        <w:rPr>
          <w:rFonts w:ascii="Times New Roman" w:eastAsiaTheme="minorHAnsi" w:hAnsi="Times New Roman"/>
          <w:sz w:val="24"/>
          <w:szCs w:val="24"/>
        </w:rPr>
        <w:t xml:space="preserve">- 80 % от стоимости КСГ, если пациенту была выполнена хирургическая операция, являющаяся основным классификационным критерием отнесения данного случая лечения к конкретной КСГ; </w:t>
      </w:r>
    </w:p>
    <w:p w:rsidR="005E5070" w:rsidRDefault="005E5070" w:rsidP="005E5070">
      <w:pPr>
        <w:spacing w:after="0" w:line="240" w:lineRule="auto"/>
        <w:ind w:firstLine="568"/>
        <w:jc w:val="both"/>
        <w:rPr>
          <w:rFonts w:ascii="Times New Roman" w:eastAsiaTheme="minorHAnsi" w:hAnsi="Times New Roman"/>
          <w:sz w:val="24"/>
          <w:szCs w:val="24"/>
        </w:rPr>
      </w:pPr>
      <w:r w:rsidRPr="005E5070">
        <w:rPr>
          <w:rFonts w:ascii="Times New Roman" w:eastAsiaTheme="minorHAnsi" w:hAnsi="Times New Roman"/>
          <w:sz w:val="24"/>
          <w:szCs w:val="24"/>
        </w:rPr>
        <w:t>- 50 % от стоимости КСГ, в случае если хирургическое лечение либо другое вмешательство, определяющее отнесение случая к КСГ, не проводилось (основным классификационным критерием отнесения к КСГ является диагноз МКБ 10 или сложные (комплексные) услуги по медицинской реабилитации);</w:t>
      </w:r>
    </w:p>
    <w:p w:rsidR="005E5070" w:rsidRDefault="005E5070" w:rsidP="005E5070">
      <w:pPr>
        <w:spacing w:after="0" w:line="240" w:lineRule="auto"/>
        <w:ind w:firstLine="568"/>
        <w:jc w:val="both"/>
        <w:rPr>
          <w:rFonts w:ascii="Times New Roman" w:eastAsiaTheme="minorHAnsi" w:hAnsi="Times New Roman"/>
          <w:sz w:val="24"/>
          <w:szCs w:val="24"/>
        </w:rPr>
      </w:pPr>
      <w:r w:rsidRPr="005E5070">
        <w:rPr>
          <w:rFonts w:ascii="Times New Roman" w:eastAsiaTheme="minorHAnsi" w:hAnsi="Times New Roman"/>
          <w:sz w:val="24"/>
          <w:szCs w:val="24"/>
          <w:highlight w:val="yellow"/>
        </w:rPr>
        <w:t xml:space="preserve">- 10 % от стоимости КСГ, в случае оплаты </w:t>
      </w:r>
      <w:r w:rsidRPr="005E5070">
        <w:rPr>
          <w:rFonts w:ascii="Times New Roman" w:hAnsi="Times New Roman"/>
          <w:sz w:val="24"/>
          <w:szCs w:val="24"/>
          <w:highlight w:val="yellow"/>
        </w:rPr>
        <w:t>КСГ 144</w:t>
      </w:r>
      <w:r w:rsidR="00A11946">
        <w:rPr>
          <w:rFonts w:ascii="Times New Roman" w:hAnsi="Times New Roman"/>
          <w:sz w:val="24"/>
          <w:szCs w:val="24"/>
          <w:highlight w:val="yellow"/>
        </w:rPr>
        <w:t xml:space="preserve">.1 – </w:t>
      </w:r>
      <w:r w:rsidR="00FB7B5C">
        <w:rPr>
          <w:rFonts w:ascii="Times New Roman" w:hAnsi="Times New Roman"/>
          <w:sz w:val="24"/>
          <w:szCs w:val="24"/>
          <w:highlight w:val="yellow"/>
        </w:rPr>
        <w:t xml:space="preserve">144.8 </w:t>
      </w:r>
      <w:r w:rsidR="00FB7B5C" w:rsidRPr="005E5070">
        <w:rPr>
          <w:rFonts w:ascii="Times New Roman" w:hAnsi="Times New Roman"/>
          <w:sz w:val="24"/>
          <w:szCs w:val="24"/>
          <w:highlight w:val="yellow"/>
        </w:rPr>
        <w:t>«</w:t>
      </w:r>
      <w:r w:rsidRPr="00FB7B5C">
        <w:rPr>
          <w:rFonts w:ascii="Times New Roman" w:hAnsi="Times New Roman"/>
          <w:sz w:val="24"/>
          <w:szCs w:val="24"/>
          <w:highlight w:val="yellow"/>
        </w:rPr>
        <w:t>Лекарственная терапия при злокачественных новообразованиях других локализаций (кроме лимфоидной и кроветворной тканей) (уровень 1), доброкачественных заболеваниях крови и пузырном заносе</w:t>
      </w:r>
      <w:r w:rsidR="00A11946" w:rsidRPr="00FB7B5C">
        <w:rPr>
          <w:rFonts w:ascii="Times New Roman" w:hAnsi="Times New Roman"/>
          <w:sz w:val="24"/>
          <w:szCs w:val="24"/>
          <w:highlight w:val="yellow"/>
        </w:rPr>
        <w:t>, …</w:t>
      </w:r>
      <w:r w:rsidRPr="00FB7B5C">
        <w:rPr>
          <w:rFonts w:ascii="Times New Roman" w:hAnsi="Times New Roman"/>
          <w:sz w:val="24"/>
          <w:szCs w:val="24"/>
          <w:highlight w:val="yellow"/>
        </w:rPr>
        <w:t>» и КСГ 145</w:t>
      </w:r>
      <w:r w:rsidR="00FB7B5C">
        <w:rPr>
          <w:rFonts w:ascii="Times New Roman" w:hAnsi="Times New Roman"/>
          <w:sz w:val="24"/>
          <w:szCs w:val="24"/>
          <w:highlight w:val="yellow"/>
        </w:rPr>
        <w:t>.1–</w:t>
      </w:r>
      <w:r w:rsidR="00A11946" w:rsidRPr="00FB7B5C">
        <w:rPr>
          <w:rFonts w:ascii="Times New Roman" w:hAnsi="Times New Roman"/>
          <w:sz w:val="24"/>
          <w:szCs w:val="24"/>
          <w:highlight w:val="yellow"/>
        </w:rPr>
        <w:t>145.7</w:t>
      </w:r>
      <w:r w:rsidRPr="00FB7B5C">
        <w:rPr>
          <w:rFonts w:ascii="Times New Roman" w:hAnsi="Times New Roman"/>
          <w:sz w:val="24"/>
          <w:szCs w:val="24"/>
          <w:highlight w:val="yellow"/>
        </w:rPr>
        <w:t xml:space="preserve"> «Лекарственная терапия при злокачественных новообразованиях других локализаций (кроме лимфоидной и кроветворной тканей) (уровень 2)</w:t>
      </w:r>
      <w:r w:rsidR="00A11946" w:rsidRPr="00FB7B5C">
        <w:rPr>
          <w:rFonts w:ascii="Times New Roman" w:hAnsi="Times New Roman"/>
          <w:sz w:val="24"/>
          <w:szCs w:val="24"/>
          <w:highlight w:val="yellow"/>
        </w:rPr>
        <w:t>, …</w:t>
      </w:r>
      <w:r w:rsidRPr="00FB7B5C">
        <w:rPr>
          <w:rFonts w:ascii="Times New Roman" w:hAnsi="Times New Roman"/>
          <w:sz w:val="24"/>
          <w:szCs w:val="24"/>
          <w:highlight w:val="yellow"/>
        </w:rPr>
        <w:t>»</w:t>
      </w:r>
      <w:r w:rsidRPr="00FB7B5C">
        <w:rPr>
          <w:rFonts w:ascii="Times New Roman" w:eastAsiaTheme="minorHAnsi" w:hAnsi="Times New Roman"/>
          <w:sz w:val="24"/>
          <w:szCs w:val="24"/>
        </w:rPr>
        <w:t>.</w:t>
      </w:r>
    </w:p>
    <w:p w:rsidR="005E5070" w:rsidRDefault="005E5070" w:rsidP="005E5070">
      <w:pPr>
        <w:spacing w:after="0" w:line="240" w:lineRule="auto"/>
        <w:ind w:firstLine="568"/>
        <w:jc w:val="both"/>
        <w:rPr>
          <w:rFonts w:ascii="Times New Roman" w:eastAsiaTheme="minorHAnsi" w:hAnsi="Times New Roman"/>
          <w:sz w:val="24"/>
          <w:szCs w:val="24"/>
        </w:rPr>
      </w:pPr>
      <w:r w:rsidRPr="005E5070">
        <w:rPr>
          <w:rFonts w:ascii="Times New Roman" w:eastAsiaTheme="minorHAnsi" w:hAnsi="Times New Roman"/>
          <w:sz w:val="24"/>
          <w:szCs w:val="24"/>
        </w:rPr>
        <w:t xml:space="preserve">Исключением являются случаи лечения, относящиеся к КСГ, оплата по которым производится в полном объеме (100%) независимо от длительности лечения. </w:t>
      </w:r>
    </w:p>
    <w:p w:rsidR="005E5070" w:rsidRPr="005E5070" w:rsidRDefault="005E5070" w:rsidP="005E5070">
      <w:pPr>
        <w:spacing w:after="0" w:line="240" w:lineRule="auto"/>
        <w:ind w:firstLine="568"/>
        <w:jc w:val="both"/>
        <w:rPr>
          <w:rFonts w:ascii="Times New Roman" w:eastAsiaTheme="minorHAnsi" w:hAnsi="Times New Roman"/>
          <w:sz w:val="24"/>
          <w:szCs w:val="24"/>
        </w:rPr>
      </w:pPr>
      <w:r w:rsidRPr="005E5070">
        <w:rPr>
          <w:rFonts w:ascii="Times New Roman" w:eastAsiaTheme="minorHAnsi" w:hAnsi="Times New Roman"/>
          <w:sz w:val="24"/>
          <w:szCs w:val="24"/>
        </w:rPr>
        <w:t xml:space="preserve">Перечень размеров оплаты по КСГ при длительности госпитализации менее 3-х дней включительно указаны в Приложении </w:t>
      </w:r>
      <w:r w:rsidRPr="005E5070">
        <w:rPr>
          <w:rFonts w:ascii="Times New Roman" w:eastAsiaTheme="minorHAnsi" w:hAnsi="Times New Roman"/>
          <w:b/>
          <w:sz w:val="24"/>
          <w:szCs w:val="24"/>
        </w:rPr>
        <w:t>17</w:t>
      </w:r>
      <w:r w:rsidRPr="005E5070">
        <w:rPr>
          <w:rFonts w:ascii="Times New Roman" w:eastAsiaTheme="minorHAnsi" w:hAnsi="Times New Roman"/>
          <w:sz w:val="24"/>
          <w:szCs w:val="24"/>
        </w:rPr>
        <w:t xml:space="preserve"> к настоящему Тарифному соглашению, в графе 4 с указанием соответствующего знака – «100%», «80%», «50%», </w:t>
      </w:r>
      <w:r w:rsidRPr="005E5070">
        <w:rPr>
          <w:rFonts w:ascii="Times New Roman" w:eastAsiaTheme="minorHAnsi" w:hAnsi="Times New Roman"/>
          <w:sz w:val="24"/>
          <w:szCs w:val="24"/>
          <w:highlight w:val="yellow"/>
        </w:rPr>
        <w:t>«10%»</w:t>
      </w:r>
      <w:r w:rsidRPr="005E5070">
        <w:rPr>
          <w:rFonts w:ascii="Times New Roman" w:eastAsiaTheme="minorHAnsi" w:hAnsi="Times New Roman"/>
          <w:sz w:val="24"/>
          <w:szCs w:val="24"/>
        </w:rPr>
        <w:t>.».</w:t>
      </w:r>
    </w:p>
    <w:p w:rsidR="005E5070" w:rsidRPr="005E5070" w:rsidRDefault="00A01704" w:rsidP="005E5070">
      <w:pPr>
        <w:pStyle w:val="a3"/>
        <w:numPr>
          <w:ilvl w:val="1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C592D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5E5070">
        <w:rPr>
          <w:rFonts w:ascii="Times New Roman" w:hAnsi="Times New Roman"/>
          <w:bCs/>
          <w:sz w:val="24"/>
          <w:szCs w:val="24"/>
        </w:rPr>
        <w:t>2</w:t>
      </w:r>
      <w:r w:rsidRPr="001C592D">
        <w:rPr>
          <w:rFonts w:ascii="Times New Roman" w:hAnsi="Times New Roman"/>
          <w:bCs/>
          <w:sz w:val="24"/>
          <w:szCs w:val="24"/>
        </w:rPr>
        <w:t xml:space="preserve"> </w:t>
      </w:r>
      <w:r w:rsidR="005E5070" w:rsidRPr="00CF02B4">
        <w:rPr>
          <w:rFonts w:ascii="Times New Roman" w:hAnsi="Times New Roman"/>
          <w:bCs/>
          <w:sz w:val="24"/>
          <w:szCs w:val="24"/>
        </w:rPr>
        <w:t>«Перечень медицинских организаций, оказывающих медицинскую помощь в условиях дневного и кр</w:t>
      </w:r>
      <w:r w:rsidR="005E5070">
        <w:rPr>
          <w:rFonts w:ascii="Times New Roman" w:hAnsi="Times New Roman"/>
          <w:bCs/>
          <w:sz w:val="24"/>
          <w:szCs w:val="24"/>
        </w:rPr>
        <w:t>углосуточного стационаров»</w:t>
      </w:r>
      <w:r w:rsidRPr="001C592D">
        <w:rPr>
          <w:rFonts w:ascii="Times New Roman" w:hAnsi="Times New Roman"/>
          <w:bCs/>
          <w:sz w:val="24"/>
          <w:szCs w:val="24"/>
        </w:rPr>
        <w:t xml:space="preserve"> </w:t>
      </w:r>
      <w:r w:rsidRPr="001C592D">
        <w:rPr>
          <w:rFonts w:ascii="Times New Roman" w:hAnsi="Times New Roman" w:cs="Times New Roman"/>
          <w:sz w:val="24"/>
          <w:szCs w:val="24"/>
        </w:rPr>
        <w:t>изложить в новой редакции согласно приложению 1 к настоящему дополнительному соглашению</w:t>
      </w:r>
      <w:r w:rsidRPr="001C592D">
        <w:rPr>
          <w:rFonts w:ascii="Times New Roman" w:hAnsi="Times New Roman"/>
          <w:bCs/>
          <w:sz w:val="24"/>
          <w:szCs w:val="24"/>
        </w:rPr>
        <w:t>.</w:t>
      </w:r>
    </w:p>
    <w:p w:rsidR="005E5070" w:rsidRPr="005E5070" w:rsidRDefault="005E5070" w:rsidP="005E5070">
      <w:pPr>
        <w:pStyle w:val="a3"/>
        <w:numPr>
          <w:ilvl w:val="1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E5070">
        <w:rPr>
          <w:rFonts w:ascii="Times New Roman" w:hAnsi="Times New Roman"/>
          <w:bCs/>
          <w:sz w:val="24"/>
          <w:szCs w:val="24"/>
        </w:rPr>
        <w:t>Приложение 16 «Перечень Клинико-статистические группы заболеваний, коэффициенты относительной затратоемкости и размер оплаты прерванных случаев оказания медицинской помощи в условиях дневного стационара на 2017 год»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C592D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C592D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5E5070" w:rsidRPr="005E5070" w:rsidRDefault="005E5070" w:rsidP="005E5070">
      <w:pPr>
        <w:pStyle w:val="a3"/>
        <w:numPr>
          <w:ilvl w:val="1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E5070">
        <w:rPr>
          <w:rFonts w:ascii="Times New Roman" w:hAnsi="Times New Roman"/>
          <w:bCs/>
          <w:sz w:val="24"/>
          <w:szCs w:val="24"/>
        </w:rPr>
        <w:t>Приложение 17 «Перечень Клинико-статистические группы заболеваний, коэффициенты относительной затратоемкости и размер оплаты прерванных случаев оказания медицинской помощи в стационарных условиях на 2017 год»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C592D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C592D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01704" w:rsidRPr="005E5070" w:rsidRDefault="005E5070" w:rsidP="005E5070">
      <w:pPr>
        <w:pStyle w:val="a3"/>
        <w:numPr>
          <w:ilvl w:val="1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E5070">
        <w:rPr>
          <w:rFonts w:ascii="Times New Roman" w:hAnsi="Times New Roman"/>
          <w:bCs/>
          <w:sz w:val="24"/>
          <w:szCs w:val="24"/>
        </w:rPr>
        <w:t xml:space="preserve">Приложение 23 «Установленные коэффициенты уровня оказания медицинской помощи в условиях дневного стационара в разрезе медицинских организаций, участвующих в </w:t>
      </w:r>
      <w:r w:rsidRPr="005E5070">
        <w:rPr>
          <w:rFonts w:ascii="Times New Roman" w:hAnsi="Times New Roman"/>
          <w:bCs/>
          <w:sz w:val="24"/>
          <w:szCs w:val="24"/>
        </w:rPr>
        <w:lastRenderedPageBreak/>
        <w:t xml:space="preserve">реализации территориальной программы ОМС в 2017 году» </w:t>
      </w:r>
      <w:r w:rsidR="00A01704" w:rsidRPr="005E5070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 w:cs="Times New Roman"/>
          <w:sz w:val="24"/>
          <w:szCs w:val="24"/>
        </w:rPr>
        <w:t>4</w:t>
      </w:r>
      <w:r w:rsidR="00A01704" w:rsidRPr="005E5070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C30531" w:rsidRPr="005E5070" w:rsidRDefault="00C30531" w:rsidP="00AA43B7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26A0B">
        <w:rPr>
          <w:rFonts w:ascii="Times New Roman" w:hAnsi="Times New Roman"/>
          <w:sz w:val="24"/>
          <w:szCs w:val="24"/>
        </w:rPr>
        <w:t>Приложение 3</w:t>
      </w:r>
      <w:r w:rsidR="00E0135F" w:rsidRPr="00326A0B">
        <w:rPr>
          <w:rFonts w:ascii="Times New Roman" w:hAnsi="Times New Roman"/>
          <w:sz w:val="24"/>
          <w:szCs w:val="24"/>
        </w:rPr>
        <w:t>4</w:t>
      </w:r>
      <w:r w:rsidRPr="00326A0B">
        <w:rPr>
          <w:rFonts w:ascii="Times New Roman" w:hAnsi="Times New Roman"/>
          <w:sz w:val="24"/>
          <w:szCs w:val="24"/>
        </w:rPr>
        <w:t xml:space="preserve"> «</w:t>
      </w:r>
      <w:r w:rsidR="00E0135F" w:rsidRPr="00326A0B">
        <w:rPr>
          <w:rFonts w:ascii="Times New Roman" w:hAnsi="Times New Roman"/>
          <w:sz w:val="24"/>
          <w:szCs w:val="24"/>
        </w:rPr>
        <w:t>Дифференцированные коэффициенты для подушевого финансирования на прикрепившихся лиц и предельный размер финансового обеспечения медицинских организаций, имеющих прикрепившихся лиц</w:t>
      </w:r>
      <w:r w:rsidRPr="00326A0B">
        <w:rPr>
          <w:rFonts w:ascii="Times New Roman" w:hAnsi="Times New Roman"/>
          <w:sz w:val="24"/>
          <w:szCs w:val="24"/>
        </w:rPr>
        <w:t xml:space="preserve">» </w:t>
      </w:r>
      <w:r w:rsidRPr="00326A0B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 w:rsidR="009B15AA" w:rsidRPr="00326A0B">
        <w:rPr>
          <w:rFonts w:ascii="Times New Roman" w:hAnsi="Times New Roman" w:cs="Times New Roman"/>
          <w:sz w:val="24"/>
          <w:szCs w:val="24"/>
        </w:rPr>
        <w:t>5</w:t>
      </w:r>
      <w:r w:rsidRPr="00326A0B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806BBA" w:rsidRPr="001C592D" w:rsidRDefault="00806BBA" w:rsidP="00AA43B7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Приложение 45 «</w:t>
      </w:r>
      <w:r w:rsidRPr="001C592D">
        <w:rPr>
          <w:rFonts w:ascii="Times New Roman" w:eastAsia="Times New Roman" w:hAnsi="Times New Roman"/>
          <w:sz w:val="24"/>
          <w:szCs w:val="24"/>
          <w:lang w:eastAsia="ru-RU"/>
        </w:rPr>
        <w:t>Установленные размеры коэффициента доли субвенции и корректирующего коэффициента субъекта в условиях дневного стационара в разрезе медицинских организаций, участвующих в реализации территориальной программы ОМС в 2017 году</w:t>
      </w:r>
      <w:r w:rsidRPr="001C592D">
        <w:rPr>
          <w:rFonts w:ascii="Times New Roman" w:hAnsi="Times New Roman"/>
          <w:sz w:val="24"/>
          <w:szCs w:val="24"/>
        </w:rPr>
        <w:t xml:space="preserve">» </w:t>
      </w:r>
      <w:r w:rsidRPr="001C592D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 w:rsidR="009B15AA">
        <w:rPr>
          <w:rFonts w:ascii="Times New Roman" w:hAnsi="Times New Roman" w:cs="Times New Roman"/>
          <w:sz w:val="24"/>
          <w:szCs w:val="24"/>
        </w:rPr>
        <w:t>6</w:t>
      </w:r>
      <w:r w:rsidRPr="001C592D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806BBA" w:rsidRPr="001C592D" w:rsidRDefault="00806BBA" w:rsidP="00AA43B7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Приложение 46 «</w:t>
      </w:r>
      <w:r w:rsidR="00333D81" w:rsidRPr="001C592D">
        <w:rPr>
          <w:rFonts w:ascii="Times New Roman" w:eastAsia="Times New Roman" w:hAnsi="Times New Roman"/>
          <w:sz w:val="24"/>
          <w:szCs w:val="24"/>
          <w:lang w:eastAsia="ru-RU"/>
        </w:rPr>
        <w:t>Установленные размеры коэффициента доли субвенции и корректирующего коэффициента субъекта в условиях круглосуточного стационара в разрезе медицинских организаций, участвующих в реализации территориальной программы ОМС в 2017 году</w:t>
      </w:r>
      <w:r w:rsidRPr="001C592D">
        <w:rPr>
          <w:rFonts w:ascii="Times New Roman" w:hAnsi="Times New Roman"/>
          <w:sz w:val="24"/>
          <w:szCs w:val="24"/>
        </w:rPr>
        <w:t xml:space="preserve">» </w:t>
      </w:r>
      <w:r w:rsidRPr="001C592D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 w:rsidR="009B15AA">
        <w:rPr>
          <w:rFonts w:ascii="Times New Roman" w:hAnsi="Times New Roman" w:cs="Times New Roman"/>
          <w:sz w:val="24"/>
          <w:szCs w:val="24"/>
        </w:rPr>
        <w:t>7</w:t>
      </w:r>
      <w:r w:rsidRPr="001C592D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F74600" w:rsidRPr="001C592D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:rsidR="00F74600" w:rsidRPr="001C592D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:rsidR="00AC3357" w:rsidRPr="00C41E02" w:rsidRDefault="009614A5" w:rsidP="00C41E02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C41E02">
        <w:rPr>
          <w:rFonts w:ascii="Times New Roman" w:hAnsi="Times New Roman" w:cs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5E5070">
        <w:rPr>
          <w:rFonts w:ascii="Times New Roman" w:hAnsi="Times New Roman" w:cs="Times New Roman"/>
          <w:sz w:val="24"/>
          <w:szCs w:val="24"/>
        </w:rPr>
        <w:t>ноября</w:t>
      </w:r>
      <w:r w:rsidRPr="00C41E02">
        <w:rPr>
          <w:rFonts w:ascii="Times New Roman" w:hAnsi="Times New Roman" w:cs="Times New Roman"/>
          <w:sz w:val="24"/>
          <w:szCs w:val="24"/>
        </w:rPr>
        <w:t xml:space="preserve"> 2017 года и применяется при расчетах за случаи оказания медицинской помощи, завершенные после 1 </w:t>
      </w:r>
      <w:r w:rsidR="005E5070">
        <w:rPr>
          <w:rFonts w:ascii="Times New Roman" w:hAnsi="Times New Roman" w:cs="Times New Roman"/>
          <w:sz w:val="24"/>
          <w:szCs w:val="24"/>
        </w:rPr>
        <w:t>ноября</w:t>
      </w:r>
      <w:r w:rsidRPr="00C41E02">
        <w:rPr>
          <w:rFonts w:ascii="Times New Roman" w:hAnsi="Times New Roman" w:cs="Times New Roman"/>
          <w:sz w:val="24"/>
          <w:szCs w:val="24"/>
        </w:rPr>
        <w:t xml:space="preserve"> 2017 года, в том числе начатые ранее</w:t>
      </w:r>
      <w:r w:rsidR="005E5070">
        <w:rPr>
          <w:rFonts w:ascii="Times New Roman" w:hAnsi="Times New Roman" w:cs="Times New Roman"/>
          <w:sz w:val="24"/>
          <w:szCs w:val="24"/>
        </w:rPr>
        <w:t>.</w:t>
      </w:r>
    </w:p>
    <w:p w:rsidR="00F74600" w:rsidRPr="001C592D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 xml:space="preserve">Дополнительное соглашение и приложения к нему составлено в одном экземпляре, который хранится в ТФОМС Югры. </w:t>
      </w:r>
    </w:p>
    <w:p w:rsidR="00F74600" w:rsidRPr="001C592D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:rsidR="00C41E02" w:rsidRDefault="00C41E02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5070" w:rsidRDefault="005E5070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1B93" w:rsidRDefault="00A84051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Подписи:</w:t>
      </w:r>
    </w:p>
    <w:p w:rsidR="00C37FC6" w:rsidRDefault="00C37FC6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79B6" w:rsidRDefault="00F879B6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Департамента здравоохранения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:rsidR="005E5070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Территориального фонда</w:t>
      </w:r>
    </w:p>
    <w:p w:rsidR="005E5070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А.П. Фучежи 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В.А. Нигматулин</w:t>
      </w:r>
    </w:p>
    <w:p w:rsid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заместитель директора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 обязательного</w:t>
      </w:r>
    </w:p>
    <w:p w:rsidR="005E5070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медицинского страхования </w:t>
      </w:r>
    </w:p>
    <w:p w:rsidR="00A84051" w:rsidRPr="00A84051" w:rsidRDefault="005E5070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В.А. Смирнов</w:t>
      </w:r>
    </w:p>
    <w:p w:rsidR="00D71D03" w:rsidRDefault="00D71D03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2F48" w:rsidRPr="00A84051" w:rsidRDefault="00E42F48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Югорского филиала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акционерного общества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«Страховая компания «СОГАЗ-Мед»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Данилов</w:t>
      </w:r>
    </w:p>
    <w:p w:rsidR="00D1000C" w:rsidRPr="00A84051" w:rsidRDefault="00D1000C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E5C" w:rsidRPr="00514E5C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514E5C" w:rsidRPr="00514E5C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директор Ханты-Мансийского филиала</w:t>
      </w:r>
    </w:p>
    <w:p w:rsidR="00A84051" w:rsidRPr="00A84051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ООО «АльфаСтрахование-ОМС»   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_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_________________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М.А. Соловей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президент НП «Ассоциация работников</w:t>
      </w:r>
    </w:p>
    <w:p w:rsidR="00F879B6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="00927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:rsidR="00A84051" w:rsidRPr="00A84051" w:rsidRDefault="00927174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  <w:r w:rsidR="00F879B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>__________________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А.В. Кичигин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НП «Ассоциация работников</w:t>
      </w:r>
    </w:p>
    <w:p w:rsidR="00F879B6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="00927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:rsidR="00A84051" w:rsidRPr="00A84051" w:rsidRDefault="00927174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F879B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_____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>________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5E507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5E5070">
        <w:rPr>
          <w:rFonts w:ascii="Times New Roman" w:eastAsia="SimSun" w:hAnsi="Times New Roman" w:cs="Times New Roman"/>
          <w:sz w:val="24"/>
          <w:szCs w:val="24"/>
          <w:lang w:eastAsia="ru-RU"/>
        </w:rPr>
        <w:t>Е.Н. Иванникова</w:t>
      </w:r>
    </w:p>
    <w:p w:rsidR="00564A89" w:rsidRDefault="00564A89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окружной организации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профсоюза работников</w:t>
      </w:r>
      <w:r w:rsidR="00F879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О.Г. Меньшикова</w:t>
      </w:r>
    </w:p>
    <w:p w:rsidR="00D1000C" w:rsidRPr="00A84051" w:rsidRDefault="00D1000C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Сургутской территориальной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профсоюза работников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А.А. Суровов</w:t>
      </w:r>
    </w:p>
    <w:sectPr w:rsidR="00A84051" w:rsidRPr="00A84051" w:rsidSect="002F0DAA">
      <w:footerReference w:type="default" r:id="rId8"/>
      <w:pgSz w:w="11906" w:h="16838"/>
      <w:pgMar w:top="993" w:right="567" w:bottom="1135" w:left="156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0166" w:rsidRDefault="007E0166" w:rsidP="00CA5C0D">
      <w:pPr>
        <w:spacing w:after="0" w:line="240" w:lineRule="auto"/>
      </w:pPr>
      <w:r>
        <w:separator/>
      </w:r>
    </w:p>
  </w:endnote>
  <w:end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42F48">
      <w:rPr>
        <w:noProof/>
      </w:rPr>
      <w:t>5</w:t>
    </w:r>
    <w:r>
      <w:rPr>
        <w:noProof/>
      </w:rPr>
      <w:fldChar w:fldCharType="end"/>
    </w:r>
  </w:p>
  <w:p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0166" w:rsidRDefault="007E0166" w:rsidP="00CA5C0D">
      <w:pPr>
        <w:spacing w:after="0" w:line="240" w:lineRule="auto"/>
      </w:pPr>
      <w:r>
        <w:separator/>
      </w:r>
    </w:p>
  </w:footnote>
  <w:foot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8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4"/>
  </w:num>
  <w:num w:numId="8">
    <w:abstractNumId w:val="9"/>
  </w:num>
  <w:num w:numId="9">
    <w:abstractNumId w:val="8"/>
  </w:num>
  <w:num w:numId="10">
    <w:abstractNumId w:val="7"/>
  </w:num>
  <w:num w:numId="11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BB2"/>
    <w:rsid w:val="00001861"/>
    <w:rsid w:val="0000246D"/>
    <w:rsid w:val="000074A1"/>
    <w:rsid w:val="00012748"/>
    <w:rsid w:val="00012A8D"/>
    <w:rsid w:val="00013829"/>
    <w:rsid w:val="00015881"/>
    <w:rsid w:val="000214E6"/>
    <w:rsid w:val="0002271D"/>
    <w:rsid w:val="00023769"/>
    <w:rsid w:val="00023E60"/>
    <w:rsid w:val="00025154"/>
    <w:rsid w:val="00025ABA"/>
    <w:rsid w:val="00027D2C"/>
    <w:rsid w:val="000303DC"/>
    <w:rsid w:val="000319C0"/>
    <w:rsid w:val="00033B78"/>
    <w:rsid w:val="0003593F"/>
    <w:rsid w:val="000400E0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606C4"/>
    <w:rsid w:val="00061605"/>
    <w:rsid w:val="000616E9"/>
    <w:rsid w:val="00061860"/>
    <w:rsid w:val="00061ADE"/>
    <w:rsid w:val="00061FCE"/>
    <w:rsid w:val="000626BA"/>
    <w:rsid w:val="000633E5"/>
    <w:rsid w:val="00066EF9"/>
    <w:rsid w:val="000706CD"/>
    <w:rsid w:val="000774ED"/>
    <w:rsid w:val="0008152A"/>
    <w:rsid w:val="00083F33"/>
    <w:rsid w:val="00084127"/>
    <w:rsid w:val="000851D6"/>
    <w:rsid w:val="00085C0A"/>
    <w:rsid w:val="00085E60"/>
    <w:rsid w:val="00091404"/>
    <w:rsid w:val="000943B5"/>
    <w:rsid w:val="000967C4"/>
    <w:rsid w:val="000A1D66"/>
    <w:rsid w:val="000A4877"/>
    <w:rsid w:val="000A4E74"/>
    <w:rsid w:val="000A70CB"/>
    <w:rsid w:val="000B03D1"/>
    <w:rsid w:val="000B03D4"/>
    <w:rsid w:val="000B07B9"/>
    <w:rsid w:val="000B0A8E"/>
    <w:rsid w:val="000B26F3"/>
    <w:rsid w:val="000B2C53"/>
    <w:rsid w:val="000B30D0"/>
    <w:rsid w:val="000B33B4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6EB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100749"/>
    <w:rsid w:val="00102140"/>
    <w:rsid w:val="001055D9"/>
    <w:rsid w:val="00105E62"/>
    <w:rsid w:val="00106572"/>
    <w:rsid w:val="001110CF"/>
    <w:rsid w:val="00112744"/>
    <w:rsid w:val="00112978"/>
    <w:rsid w:val="00113E5E"/>
    <w:rsid w:val="00113E68"/>
    <w:rsid w:val="001144FD"/>
    <w:rsid w:val="001152D9"/>
    <w:rsid w:val="001162C1"/>
    <w:rsid w:val="00121CB7"/>
    <w:rsid w:val="001238C8"/>
    <w:rsid w:val="001274BC"/>
    <w:rsid w:val="00130D91"/>
    <w:rsid w:val="001312CD"/>
    <w:rsid w:val="001345B1"/>
    <w:rsid w:val="00134CBA"/>
    <w:rsid w:val="00136EF1"/>
    <w:rsid w:val="00142265"/>
    <w:rsid w:val="0014695A"/>
    <w:rsid w:val="00151D57"/>
    <w:rsid w:val="00151D61"/>
    <w:rsid w:val="00152059"/>
    <w:rsid w:val="00152196"/>
    <w:rsid w:val="00153946"/>
    <w:rsid w:val="00155AA8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8046F"/>
    <w:rsid w:val="001813E9"/>
    <w:rsid w:val="00185DF6"/>
    <w:rsid w:val="0019054C"/>
    <w:rsid w:val="00190D53"/>
    <w:rsid w:val="001914B0"/>
    <w:rsid w:val="00197653"/>
    <w:rsid w:val="001A1643"/>
    <w:rsid w:val="001A1974"/>
    <w:rsid w:val="001A1B93"/>
    <w:rsid w:val="001A328D"/>
    <w:rsid w:val="001A3D1D"/>
    <w:rsid w:val="001A58DC"/>
    <w:rsid w:val="001A7A36"/>
    <w:rsid w:val="001B2557"/>
    <w:rsid w:val="001B4CB6"/>
    <w:rsid w:val="001B612A"/>
    <w:rsid w:val="001C289F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4A69"/>
    <w:rsid w:val="001D5806"/>
    <w:rsid w:val="001D5A70"/>
    <w:rsid w:val="001E1F7C"/>
    <w:rsid w:val="001E2746"/>
    <w:rsid w:val="001E2E07"/>
    <w:rsid w:val="001E454E"/>
    <w:rsid w:val="001E4D02"/>
    <w:rsid w:val="001E5A36"/>
    <w:rsid w:val="001E5C4F"/>
    <w:rsid w:val="001E5EC4"/>
    <w:rsid w:val="001E697F"/>
    <w:rsid w:val="001F06D6"/>
    <w:rsid w:val="001F352D"/>
    <w:rsid w:val="001F4FE4"/>
    <w:rsid w:val="001F5DB0"/>
    <w:rsid w:val="001F7BDE"/>
    <w:rsid w:val="0020003A"/>
    <w:rsid w:val="002006AA"/>
    <w:rsid w:val="0020183A"/>
    <w:rsid w:val="00205CFC"/>
    <w:rsid w:val="00206DC3"/>
    <w:rsid w:val="00206E0F"/>
    <w:rsid w:val="00210037"/>
    <w:rsid w:val="002100A5"/>
    <w:rsid w:val="00210A58"/>
    <w:rsid w:val="00210DD8"/>
    <w:rsid w:val="00213E6C"/>
    <w:rsid w:val="002151B0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40DD4"/>
    <w:rsid w:val="00245D17"/>
    <w:rsid w:val="00245DFF"/>
    <w:rsid w:val="002463E4"/>
    <w:rsid w:val="002464B3"/>
    <w:rsid w:val="0024693B"/>
    <w:rsid w:val="00247419"/>
    <w:rsid w:val="002474DA"/>
    <w:rsid w:val="002502EC"/>
    <w:rsid w:val="00250FDD"/>
    <w:rsid w:val="0025188A"/>
    <w:rsid w:val="00253ED7"/>
    <w:rsid w:val="00257BF7"/>
    <w:rsid w:val="00260BD7"/>
    <w:rsid w:val="00261689"/>
    <w:rsid w:val="002619FE"/>
    <w:rsid w:val="0026498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490A"/>
    <w:rsid w:val="002757EE"/>
    <w:rsid w:val="00275A68"/>
    <w:rsid w:val="00283648"/>
    <w:rsid w:val="002839CE"/>
    <w:rsid w:val="0028774F"/>
    <w:rsid w:val="00291210"/>
    <w:rsid w:val="00293451"/>
    <w:rsid w:val="00293790"/>
    <w:rsid w:val="00295907"/>
    <w:rsid w:val="00296285"/>
    <w:rsid w:val="002A0D64"/>
    <w:rsid w:val="002A2287"/>
    <w:rsid w:val="002A3EA9"/>
    <w:rsid w:val="002A4115"/>
    <w:rsid w:val="002A420A"/>
    <w:rsid w:val="002A5DE6"/>
    <w:rsid w:val="002A7E1E"/>
    <w:rsid w:val="002B1F91"/>
    <w:rsid w:val="002B30FD"/>
    <w:rsid w:val="002B3F2B"/>
    <w:rsid w:val="002B4453"/>
    <w:rsid w:val="002B585D"/>
    <w:rsid w:val="002C05DD"/>
    <w:rsid w:val="002C1DFB"/>
    <w:rsid w:val="002C3BB6"/>
    <w:rsid w:val="002C465D"/>
    <w:rsid w:val="002C5F74"/>
    <w:rsid w:val="002C6D4F"/>
    <w:rsid w:val="002D075F"/>
    <w:rsid w:val="002D11AF"/>
    <w:rsid w:val="002D171A"/>
    <w:rsid w:val="002D1A46"/>
    <w:rsid w:val="002D250A"/>
    <w:rsid w:val="002D2738"/>
    <w:rsid w:val="002D2F61"/>
    <w:rsid w:val="002D60BB"/>
    <w:rsid w:val="002D70CE"/>
    <w:rsid w:val="002E11A6"/>
    <w:rsid w:val="002E1916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C8A"/>
    <w:rsid w:val="0030721E"/>
    <w:rsid w:val="00307D33"/>
    <w:rsid w:val="0031076F"/>
    <w:rsid w:val="00310BF9"/>
    <w:rsid w:val="00312192"/>
    <w:rsid w:val="003149A4"/>
    <w:rsid w:val="00315AD8"/>
    <w:rsid w:val="00316934"/>
    <w:rsid w:val="00316DE1"/>
    <w:rsid w:val="003177C7"/>
    <w:rsid w:val="00321B54"/>
    <w:rsid w:val="00324500"/>
    <w:rsid w:val="003260B0"/>
    <w:rsid w:val="00326A0B"/>
    <w:rsid w:val="00330605"/>
    <w:rsid w:val="00331A6F"/>
    <w:rsid w:val="00332F9D"/>
    <w:rsid w:val="003331B4"/>
    <w:rsid w:val="00333647"/>
    <w:rsid w:val="003337E0"/>
    <w:rsid w:val="00333D81"/>
    <w:rsid w:val="00334A57"/>
    <w:rsid w:val="003424A2"/>
    <w:rsid w:val="00343072"/>
    <w:rsid w:val="00344B47"/>
    <w:rsid w:val="00345B2E"/>
    <w:rsid w:val="00345D7C"/>
    <w:rsid w:val="00345FE6"/>
    <w:rsid w:val="003470BB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94"/>
    <w:rsid w:val="00357AAC"/>
    <w:rsid w:val="00360484"/>
    <w:rsid w:val="00360902"/>
    <w:rsid w:val="00363175"/>
    <w:rsid w:val="0037105D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E8F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5C2E"/>
    <w:rsid w:val="003C6392"/>
    <w:rsid w:val="003D304F"/>
    <w:rsid w:val="003D5406"/>
    <w:rsid w:val="003D6CF6"/>
    <w:rsid w:val="003E13DA"/>
    <w:rsid w:val="003E1AC4"/>
    <w:rsid w:val="003E7237"/>
    <w:rsid w:val="003F3BB9"/>
    <w:rsid w:val="003F5006"/>
    <w:rsid w:val="003F5344"/>
    <w:rsid w:val="003F55DD"/>
    <w:rsid w:val="003F6467"/>
    <w:rsid w:val="003F653D"/>
    <w:rsid w:val="003F680B"/>
    <w:rsid w:val="00400F76"/>
    <w:rsid w:val="004013F2"/>
    <w:rsid w:val="00401B4E"/>
    <w:rsid w:val="004022EC"/>
    <w:rsid w:val="00404E53"/>
    <w:rsid w:val="00405C84"/>
    <w:rsid w:val="00406F6D"/>
    <w:rsid w:val="00407366"/>
    <w:rsid w:val="00407762"/>
    <w:rsid w:val="0041170D"/>
    <w:rsid w:val="00411B81"/>
    <w:rsid w:val="00412C83"/>
    <w:rsid w:val="00416A47"/>
    <w:rsid w:val="004203FF"/>
    <w:rsid w:val="00422248"/>
    <w:rsid w:val="004227F9"/>
    <w:rsid w:val="00423293"/>
    <w:rsid w:val="0042464B"/>
    <w:rsid w:val="00424818"/>
    <w:rsid w:val="00424996"/>
    <w:rsid w:val="00425550"/>
    <w:rsid w:val="00432107"/>
    <w:rsid w:val="004330CF"/>
    <w:rsid w:val="00434173"/>
    <w:rsid w:val="00436400"/>
    <w:rsid w:val="004375CB"/>
    <w:rsid w:val="004377B1"/>
    <w:rsid w:val="00437822"/>
    <w:rsid w:val="00437946"/>
    <w:rsid w:val="00440D38"/>
    <w:rsid w:val="00442425"/>
    <w:rsid w:val="00442734"/>
    <w:rsid w:val="00442C08"/>
    <w:rsid w:val="00443754"/>
    <w:rsid w:val="00445D7A"/>
    <w:rsid w:val="00447AD1"/>
    <w:rsid w:val="00451D51"/>
    <w:rsid w:val="004522FD"/>
    <w:rsid w:val="00453134"/>
    <w:rsid w:val="0045379D"/>
    <w:rsid w:val="004545C9"/>
    <w:rsid w:val="004547B5"/>
    <w:rsid w:val="00454B06"/>
    <w:rsid w:val="00457373"/>
    <w:rsid w:val="0046197C"/>
    <w:rsid w:val="00463173"/>
    <w:rsid w:val="004655C7"/>
    <w:rsid w:val="00466F72"/>
    <w:rsid w:val="0046709D"/>
    <w:rsid w:val="00470654"/>
    <w:rsid w:val="00471860"/>
    <w:rsid w:val="004719BD"/>
    <w:rsid w:val="004725B1"/>
    <w:rsid w:val="00474273"/>
    <w:rsid w:val="00474641"/>
    <w:rsid w:val="004751FB"/>
    <w:rsid w:val="0047540B"/>
    <w:rsid w:val="00476700"/>
    <w:rsid w:val="00477A03"/>
    <w:rsid w:val="004814F2"/>
    <w:rsid w:val="00482020"/>
    <w:rsid w:val="00486C35"/>
    <w:rsid w:val="00492753"/>
    <w:rsid w:val="00492809"/>
    <w:rsid w:val="004928A0"/>
    <w:rsid w:val="00493B5C"/>
    <w:rsid w:val="00494A9A"/>
    <w:rsid w:val="004A0D43"/>
    <w:rsid w:val="004A611E"/>
    <w:rsid w:val="004B0BBB"/>
    <w:rsid w:val="004B175A"/>
    <w:rsid w:val="004B24F6"/>
    <w:rsid w:val="004B27E1"/>
    <w:rsid w:val="004B4636"/>
    <w:rsid w:val="004B553C"/>
    <w:rsid w:val="004C04AF"/>
    <w:rsid w:val="004C1186"/>
    <w:rsid w:val="004C2B70"/>
    <w:rsid w:val="004C325E"/>
    <w:rsid w:val="004C619A"/>
    <w:rsid w:val="004C6DD4"/>
    <w:rsid w:val="004C72C9"/>
    <w:rsid w:val="004D1285"/>
    <w:rsid w:val="004D2AFD"/>
    <w:rsid w:val="004D2EF7"/>
    <w:rsid w:val="004D4260"/>
    <w:rsid w:val="004D6FB3"/>
    <w:rsid w:val="004E0022"/>
    <w:rsid w:val="004E097B"/>
    <w:rsid w:val="004E240A"/>
    <w:rsid w:val="004E4B7E"/>
    <w:rsid w:val="004F05AA"/>
    <w:rsid w:val="004F28CF"/>
    <w:rsid w:val="004F29E6"/>
    <w:rsid w:val="004F3049"/>
    <w:rsid w:val="004F6035"/>
    <w:rsid w:val="004F701D"/>
    <w:rsid w:val="004F73B2"/>
    <w:rsid w:val="00500BF7"/>
    <w:rsid w:val="00502FF1"/>
    <w:rsid w:val="0050337D"/>
    <w:rsid w:val="005052B7"/>
    <w:rsid w:val="0050555E"/>
    <w:rsid w:val="00507C02"/>
    <w:rsid w:val="005122CF"/>
    <w:rsid w:val="005132A6"/>
    <w:rsid w:val="005136DB"/>
    <w:rsid w:val="00514E5C"/>
    <w:rsid w:val="00514EA9"/>
    <w:rsid w:val="00515053"/>
    <w:rsid w:val="005233CC"/>
    <w:rsid w:val="0052408A"/>
    <w:rsid w:val="00524CAD"/>
    <w:rsid w:val="0052538F"/>
    <w:rsid w:val="0052545B"/>
    <w:rsid w:val="00525B4A"/>
    <w:rsid w:val="005265C1"/>
    <w:rsid w:val="005272DF"/>
    <w:rsid w:val="00527F6A"/>
    <w:rsid w:val="005325F9"/>
    <w:rsid w:val="005328CF"/>
    <w:rsid w:val="00534F48"/>
    <w:rsid w:val="00536C5C"/>
    <w:rsid w:val="00540A0C"/>
    <w:rsid w:val="00540C47"/>
    <w:rsid w:val="00542C04"/>
    <w:rsid w:val="00546903"/>
    <w:rsid w:val="00554956"/>
    <w:rsid w:val="0056096E"/>
    <w:rsid w:val="00564A89"/>
    <w:rsid w:val="00564CDB"/>
    <w:rsid w:val="00567326"/>
    <w:rsid w:val="005675BD"/>
    <w:rsid w:val="00570726"/>
    <w:rsid w:val="005713D1"/>
    <w:rsid w:val="00573432"/>
    <w:rsid w:val="00575AC8"/>
    <w:rsid w:val="005808FB"/>
    <w:rsid w:val="00581ABC"/>
    <w:rsid w:val="0058237C"/>
    <w:rsid w:val="00585B7F"/>
    <w:rsid w:val="00586497"/>
    <w:rsid w:val="00586939"/>
    <w:rsid w:val="00586BC9"/>
    <w:rsid w:val="00590153"/>
    <w:rsid w:val="00591932"/>
    <w:rsid w:val="005923C7"/>
    <w:rsid w:val="00593989"/>
    <w:rsid w:val="0059443E"/>
    <w:rsid w:val="00594D8F"/>
    <w:rsid w:val="00595C88"/>
    <w:rsid w:val="00597B62"/>
    <w:rsid w:val="005A2B68"/>
    <w:rsid w:val="005A5B71"/>
    <w:rsid w:val="005A5E75"/>
    <w:rsid w:val="005A7076"/>
    <w:rsid w:val="005A745D"/>
    <w:rsid w:val="005B15E0"/>
    <w:rsid w:val="005B2B36"/>
    <w:rsid w:val="005B3171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7607"/>
    <w:rsid w:val="005D015A"/>
    <w:rsid w:val="005D03CD"/>
    <w:rsid w:val="005D147C"/>
    <w:rsid w:val="005D1C4A"/>
    <w:rsid w:val="005D2881"/>
    <w:rsid w:val="005D5716"/>
    <w:rsid w:val="005D656C"/>
    <w:rsid w:val="005E0BF8"/>
    <w:rsid w:val="005E2888"/>
    <w:rsid w:val="005E29C7"/>
    <w:rsid w:val="005E2A44"/>
    <w:rsid w:val="005E45B8"/>
    <w:rsid w:val="005E5070"/>
    <w:rsid w:val="005F02DF"/>
    <w:rsid w:val="005F7219"/>
    <w:rsid w:val="005F7875"/>
    <w:rsid w:val="005F7E81"/>
    <w:rsid w:val="00601CE6"/>
    <w:rsid w:val="0060282E"/>
    <w:rsid w:val="00602D57"/>
    <w:rsid w:val="00610E77"/>
    <w:rsid w:val="00613254"/>
    <w:rsid w:val="00615F05"/>
    <w:rsid w:val="00615F2A"/>
    <w:rsid w:val="006171DB"/>
    <w:rsid w:val="00620AF2"/>
    <w:rsid w:val="00625249"/>
    <w:rsid w:val="00627633"/>
    <w:rsid w:val="00627A54"/>
    <w:rsid w:val="00630AB1"/>
    <w:rsid w:val="006322FD"/>
    <w:rsid w:val="00640161"/>
    <w:rsid w:val="0064071B"/>
    <w:rsid w:val="00643CB8"/>
    <w:rsid w:val="00646B5C"/>
    <w:rsid w:val="00647E90"/>
    <w:rsid w:val="00656232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80778"/>
    <w:rsid w:val="00680DF3"/>
    <w:rsid w:val="00681A1A"/>
    <w:rsid w:val="00681E6D"/>
    <w:rsid w:val="006828DF"/>
    <w:rsid w:val="00685173"/>
    <w:rsid w:val="00685449"/>
    <w:rsid w:val="006938F0"/>
    <w:rsid w:val="00694BB1"/>
    <w:rsid w:val="00696532"/>
    <w:rsid w:val="006A043E"/>
    <w:rsid w:val="006A1513"/>
    <w:rsid w:val="006A5B32"/>
    <w:rsid w:val="006B0096"/>
    <w:rsid w:val="006B0718"/>
    <w:rsid w:val="006B2A41"/>
    <w:rsid w:val="006B35FB"/>
    <w:rsid w:val="006B3C08"/>
    <w:rsid w:val="006B444D"/>
    <w:rsid w:val="006B467E"/>
    <w:rsid w:val="006C12A3"/>
    <w:rsid w:val="006C24F1"/>
    <w:rsid w:val="006C44DD"/>
    <w:rsid w:val="006C47EE"/>
    <w:rsid w:val="006C4A5B"/>
    <w:rsid w:val="006C4F94"/>
    <w:rsid w:val="006C6195"/>
    <w:rsid w:val="006C6AD4"/>
    <w:rsid w:val="006C7760"/>
    <w:rsid w:val="006D0BCA"/>
    <w:rsid w:val="006D2C14"/>
    <w:rsid w:val="006D4D4A"/>
    <w:rsid w:val="006D4E70"/>
    <w:rsid w:val="006D5A6D"/>
    <w:rsid w:val="006D64AF"/>
    <w:rsid w:val="006E1963"/>
    <w:rsid w:val="006E2C04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6004"/>
    <w:rsid w:val="007112F9"/>
    <w:rsid w:val="00711982"/>
    <w:rsid w:val="007120BF"/>
    <w:rsid w:val="00717949"/>
    <w:rsid w:val="007204D3"/>
    <w:rsid w:val="007223F3"/>
    <w:rsid w:val="00722511"/>
    <w:rsid w:val="00722A0C"/>
    <w:rsid w:val="00723E24"/>
    <w:rsid w:val="0072414C"/>
    <w:rsid w:val="007253E1"/>
    <w:rsid w:val="0072583D"/>
    <w:rsid w:val="00726153"/>
    <w:rsid w:val="007300FE"/>
    <w:rsid w:val="00732689"/>
    <w:rsid w:val="007333D2"/>
    <w:rsid w:val="007336A9"/>
    <w:rsid w:val="00733FDA"/>
    <w:rsid w:val="00735711"/>
    <w:rsid w:val="0074066A"/>
    <w:rsid w:val="00743E00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30E6"/>
    <w:rsid w:val="00783CA5"/>
    <w:rsid w:val="00785807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3D27"/>
    <w:rsid w:val="007A4AE5"/>
    <w:rsid w:val="007A5D69"/>
    <w:rsid w:val="007A5D92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7E3"/>
    <w:rsid w:val="007C6A28"/>
    <w:rsid w:val="007C6B85"/>
    <w:rsid w:val="007C73E3"/>
    <w:rsid w:val="007C780A"/>
    <w:rsid w:val="007D045B"/>
    <w:rsid w:val="007D34F5"/>
    <w:rsid w:val="007D6351"/>
    <w:rsid w:val="007E0166"/>
    <w:rsid w:val="007E0CBA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50B0"/>
    <w:rsid w:val="00806BBA"/>
    <w:rsid w:val="00807523"/>
    <w:rsid w:val="008078F2"/>
    <w:rsid w:val="008079B9"/>
    <w:rsid w:val="0081069F"/>
    <w:rsid w:val="0081122B"/>
    <w:rsid w:val="0081269E"/>
    <w:rsid w:val="00812B3E"/>
    <w:rsid w:val="00813080"/>
    <w:rsid w:val="00813240"/>
    <w:rsid w:val="008141D8"/>
    <w:rsid w:val="00815CE8"/>
    <w:rsid w:val="008202CE"/>
    <w:rsid w:val="0082239A"/>
    <w:rsid w:val="008231A7"/>
    <w:rsid w:val="008231BC"/>
    <w:rsid w:val="008249F5"/>
    <w:rsid w:val="00825956"/>
    <w:rsid w:val="00826FB1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22F6"/>
    <w:rsid w:val="00852836"/>
    <w:rsid w:val="0085481F"/>
    <w:rsid w:val="0085553A"/>
    <w:rsid w:val="008561E2"/>
    <w:rsid w:val="00857621"/>
    <w:rsid w:val="00860944"/>
    <w:rsid w:val="00860F1B"/>
    <w:rsid w:val="0086131E"/>
    <w:rsid w:val="00862A85"/>
    <w:rsid w:val="008649E7"/>
    <w:rsid w:val="00864EBF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832"/>
    <w:rsid w:val="008864CC"/>
    <w:rsid w:val="00886D9B"/>
    <w:rsid w:val="00887986"/>
    <w:rsid w:val="00887FBF"/>
    <w:rsid w:val="0089018C"/>
    <w:rsid w:val="008907B8"/>
    <w:rsid w:val="00895B4B"/>
    <w:rsid w:val="00897F37"/>
    <w:rsid w:val="008A1CB1"/>
    <w:rsid w:val="008A25EE"/>
    <w:rsid w:val="008A2714"/>
    <w:rsid w:val="008A341C"/>
    <w:rsid w:val="008A36A0"/>
    <w:rsid w:val="008A4679"/>
    <w:rsid w:val="008A7932"/>
    <w:rsid w:val="008A7A21"/>
    <w:rsid w:val="008B0572"/>
    <w:rsid w:val="008B05A3"/>
    <w:rsid w:val="008B07FA"/>
    <w:rsid w:val="008B0D3C"/>
    <w:rsid w:val="008B42E6"/>
    <w:rsid w:val="008B54DF"/>
    <w:rsid w:val="008B5D53"/>
    <w:rsid w:val="008B79DD"/>
    <w:rsid w:val="008C076D"/>
    <w:rsid w:val="008C161D"/>
    <w:rsid w:val="008C1F50"/>
    <w:rsid w:val="008C47AE"/>
    <w:rsid w:val="008C61D3"/>
    <w:rsid w:val="008C740D"/>
    <w:rsid w:val="008C771C"/>
    <w:rsid w:val="008D0B96"/>
    <w:rsid w:val="008D0D9C"/>
    <w:rsid w:val="008D0E45"/>
    <w:rsid w:val="008D0FA1"/>
    <w:rsid w:val="008D389D"/>
    <w:rsid w:val="008E0852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F14"/>
    <w:rsid w:val="00900B0B"/>
    <w:rsid w:val="00904430"/>
    <w:rsid w:val="009048D4"/>
    <w:rsid w:val="009050C4"/>
    <w:rsid w:val="00911924"/>
    <w:rsid w:val="00911FD5"/>
    <w:rsid w:val="0091271A"/>
    <w:rsid w:val="0091330E"/>
    <w:rsid w:val="00920916"/>
    <w:rsid w:val="009218F5"/>
    <w:rsid w:val="00921F0B"/>
    <w:rsid w:val="00923E98"/>
    <w:rsid w:val="00927174"/>
    <w:rsid w:val="00927756"/>
    <w:rsid w:val="00930083"/>
    <w:rsid w:val="00931A86"/>
    <w:rsid w:val="0093391C"/>
    <w:rsid w:val="009349A4"/>
    <w:rsid w:val="009352AA"/>
    <w:rsid w:val="0093609A"/>
    <w:rsid w:val="009371C6"/>
    <w:rsid w:val="00942B87"/>
    <w:rsid w:val="009443E2"/>
    <w:rsid w:val="0094576D"/>
    <w:rsid w:val="00946C7D"/>
    <w:rsid w:val="00947202"/>
    <w:rsid w:val="00950A15"/>
    <w:rsid w:val="00952A28"/>
    <w:rsid w:val="00952AD4"/>
    <w:rsid w:val="00952B75"/>
    <w:rsid w:val="00952CE2"/>
    <w:rsid w:val="00957C97"/>
    <w:rsid w:val="009601FC"/>
    <w:rsid w:val="009609ED"/>
    <w:rsid w:val="009614A5"/>
    <w:rsid w:val="00961BC6"/>
    <w:rsid w:val="00962270"/>
    <w:rsid w:val="00963909"/>
    <w:rsid w:val="00963AF3"/>
    <w:rsid w:val="00964A99"/>
    <w:rsid w:val="009667BB"/>
    <w:rsid w:val="00970BC8"/>
    <w:rsid w:val="00972274"/>
    <w:rsid w:val="009746A8"/>
    <w:rsid w:val="00977FB0"/>
    <w:rsid w:val="00980455"/>
    <w:rsid w:val="00980A21"/>
    <w:rsid w:val="00982100"/>
    <w:rsid w:val="009823FE"/>
    <w:rsid w:val="00982E2D"/>
    <w:rsid w:val="00983FD1"/>
    <w:rsid w:val="00987E67"/>
    <w:rsid w:val="00990F94"/>
    <w:rsid w:val="00992F2C"/>
    <w:rsid w:val="00994B38"/>
    <w:rsid w:val="00994EA6"/>
    <w:rsid w:val="00995AEB"/>
    <w:rsid w:val="009967BE"/>
    <w:rsid w:val="009972B8"/>
    <w:rsid w:val="009977CA"/>
    <w:rsid w:val="009A2435"/>
    <w:rsid w:val="009A5964"/>
    <w:rsid w:val="009B15AA"/>
    <w:rsid w:val="009B2778"/>
    <w:rsid w:val="009B4E26"/>
    <w:rsid w:val="009C07E4"/>
    <w:rsid w:val="009C0846"/>
    <w:rsid w:val="009C0D98"/>
    <w:rsid w:val="009C0E96"/>
    <w:rsid w:val="009C0FA9"/>
    <w:rsid w:val="009C3CA7"/>
    <w:rsid w:val="009C586B"/>
    <w:rsid w:val="009C67F4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779C"/>
    <w:rsid w:val="009E7BEA"/>
    <w:rsid w:val="009F3B92"/>
    <w:rsid w:val="009F3EFD"/>
    <w:rsid w:val="009F4773"/>
    <w:rsid w:val="009F66CE"/>
    <w:rsid w:val="009F6B73"/>
    <w:rsid w:val="00A00DE5"/>
    <w:rsid w:val="00A01704"/>
    <w:rsid w:val="00A01BA7"/>
    <w:rsid w:val="00A02539"/>
    <w:rsid w:val="00A05821"/>
    <w:rsid w:val="00A06097"/>
    <w:rsid w:val="00A06774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5EE1"/>
    <w:rsid w:val="00A20F41"/>
    <w:rsid w:val="00A21054"/>
    <w:rsid w:val="00A239E2"/>
    <w:rsid w:val="00A24E06"/>
    <w:rsid w:val="00A32867"/>
    <w:rsid w:val="00A33FCA"/>
    <w:rsid w:val="00A34762"/>
    <w:rsid w:val="00A34B6C"/>
    <w:rsid w:val="00A3564B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6250"/>
    <w:rsid w:val="00A66279"/>
    <w:rsid w:val="00A6673A"/>
    <w:rsid w:val="00A72E86"/>
    <w:rsid w:val="00A72EF1"/>
    <w:rsid w:val="00A7344D"/>
    <w:rsid w:val="00A73D61"/>
    <w:rsid w:val="00A74918"/>
    <w:rsid w:val="00A80B39"/>
    <w:rsid w:val="00A82829"/>
    <w:rsid w:val="00A84051"/>
    <w:rsid w:val="00A860C5"/>
    <w:rsid w:val="00A86227"/>
    <w:rsid w:val="00A908CB"/>
    <w:rsid w:val="00A9316E"/>
    <w:rsid w:val="00A93EED"/>
    <w:rsid w:val="00A9420A"/>
    <w:rsid w:val="00A954A1"/>
    <w:rsid w:val="00A96E7E"/>
    <w:rsid w:val="00A97952"/>
    <w:rsid w:val="00A97E49"/>
    <w:rsid w:val="00AA15C7"/>
    <w:rsid w:val="00AA29FC"/>
    <w:rsid w:val="00AA3AC2"/>
    <w:rsid w:val="00AA43B7"/>
    <w:rsid w:val="00AA52A0"/>
    <w:rsid w:val="00AA5571"/>
    <w:rsid w:val="00AA646B"/>
    <w:rsid w:val="00AA67B5"/>
    <w:rsid w:val="00AA70DC"/>
    <w:rsid w:val="00AB0771"/>
    <w:rsid w:val="00AB42BB"/>
    <w:rsid w:val="00AB64B3"/>
    <w:rsid w:val="00AC0EAB"/>
    <w:rsid w:val="00AC3357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7B15"/>
    <w:rsid w:val="00AE0215"/>
    <w:rsid w:val="00AE0290"/>
    <w:rsid w:val="00AE1937"/>
    <w:rsid w:val="00AE1D92"/>
    <w:rsid w:val="00AE3147"/>
    <w:rsid w:val="00AE3BFC"/>
    <w:rsid w:val="00AE73AE"/>
    <w:rsid w:val="00AF059D"/>
    <w:rsid w:val="00AF1501"/>
    <w:rsid w:val="00AF189E"/>
    <w:rsid w:val="00AF5E13"/>
    <w:rsid w:val="00AF7DA2"/>
    <w:rsid w:val="00B01F9A"/>
    <w:rsid w:val="00B01FA1"/>
    <w:rsid w:val="00B048C5"/>
    <w:rsid w:val="00B05BB2"/>
    <w:rsid w:val="00B067F2"/>
    <w:rsid w:val="00B069F8"/>
    <w:rsid w:val="00B07E82"/>
    <w:rsid w:val="00B11953"/>
    <w:rsid w:val="00B125ED"/>
    <w:rsid w:val="00B14530"/>
    <w:rsid w:val="00B17969"/>
    <w:rsid w:val="00B17FE8"/>
    <w:rsid w:val="00B20141"/>
    <w:rsid w:val="00B20DEE"/>
    <w:rsid w:val="00B22BE2"/>
    <w:rsid w:val="00B25757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B93"/>
    <w:rsid w:val="00B7698F"/>
    <w:rsid w:val="00B80471"/>
    <w:rsid w:val="00B81E78"/>
    <w:rsid w:val="00B82182"/>
    <w:rsid w:val="00B83F8A"/>
    <w:rsid w:val="00B8405E"/>
    <w:rsid w:val="00B845A2"/>
    <w:rsid w:val="00B87126"/>
    <w:rsid w:val="00B91157"/>
    <w:rsid w:val="00B918F8"/>
    <w:rsid w:val="00B91975"/>
    <w:rsid w:val="00B91E46"/>
    <w:rsid w:val="00B9271B"/>
    <w:rsid w:val="00B933C7"/>
    <w:rsid w:val="00B94990"/>
    <w:rsid w:val="00B9566D"/>
    <w:rsid w:val="00BA0198"/>
    <w:rsid w:val="00BA055C"/>
    <w:rsid w:val="00BA0C4C"/>
    <w:rsid w:val="00BA4294"/>
    <w:rsid w:val="00BA4F39"/>
    <w:rsid w:val="00BA551D"/>
    <w:rsid w:val="00BA597E"/>
    <w:rsid w:val="00BA67BE"/>
    <w:rsid w:val="00BB0135"/>
    <w:rsid w:val="00BB08D6"/>
    <w:rsid w:val="00BB0D4C"/>
    <w:rsid w:val="00BB25D6"/>
    <w:rsid w:val="00BB3471"/>
    <w:rsid w:val="00BC3EDF"/>
    <w:rsid w:val="00BC4197"/>
    <w:rsid w:val="00BD0807"/>
    <w:rsid w:val="00BD0F04"/>
    <w:rsid w:val="00BD2855"/>
    <w:rsid w:val="00BD2AC1"/>
    <w:rsid w:val="00BD302E"/>
    <w:rsid w:val="00BD3FF5"/>
    <w:rsid w:val="00BD420C"/>
    <w:rsid w:val="00BD4F07"/>
    <w:rsid w:val="00BD5EC9"/>
    <w:rsid w:val="00BD70F8"/>
    <w:rsid w:val="00BE1278"/>
    <w:rsid w:val="00BE1329"/>
    <w:rsid w:val="00BE1A4D"/>
    <w:rsid w:val="00BE2F9C"/>
    <w:rsid w:val="00BE68B1"/>
    <w:rsid w:val="00BF1BCA"/>
    <w:rsid w:val="00BF2090"/>
    <w:rsid w:val="00BF3431"/>
    <w:rsid w:val="00BF5E24"/>
    <w:rsid w:val="00BF7F29"/>
    <w:rsid w:val="00C025A5"/>
    <w:rsid w:val="00C030AE"/>
    <w:rsid w:val="00C0457E"/>
    <w:rsid w:val="00C04ECA"/>
    <w:rsid w:val="00C06334"/>
    <w:rsid w:val="00C07CCC"/>
    <w:rsid w:val="00C100B2"/>
    <w:rsid w:val="00C1035C"/>
    <w:rsid w:val="00C1103B"/>
    <w:rsid w:val="00C11E1D"/>
    <w:rsid w:val="00C12DDA"/>
    <w:rsid w:val="00C12F0B"/>
    <w:rsid w:val="00C16A12"/>
    <w:rsid w:val="00C20244"/>
    <w:rsid w:val="00C2248C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C11"/>
    <w:rsid w:val="00C52B4B"/>
    <w:rsid w:val="00C540DF"/>
    <w:rsid w:val="00C610BA"/>
    <w:rsid w:val="00C618E7"/>
    <w:rsid w:val="00C61C54"/>
    <w:rsid w:val="00C62A9C"/>
    <w:rsid w:val="00C62EEB"/>
    <w:rsid w:val="00C632AD"/>
    <w:rsid w:val="00C6484C"/>
    <w:rsid w:val="00C727F5"/>
    <w:rsid w:val="00C72B32"/>
    <w:rsid w:val="00C75721"/>
    <w:rsid w:val="00C767C9"/>
    <w:rsid w:val="00C81BCC"/>
    <w:rsid w:val="00C83B18"/>
    <w:rsid w:val="00C85BAA"/>
    <w:rsid w:val="00C9075E"/>
    <w:rsid w:val="00C9159E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5C0D"/>
    <w:rsid w:val="00CA6279"/>
    <w:rsid w:val="00CB1202"/>
    <w:rsid w:val="00CB191B"/>
    <w:rsid w:val="00CB1948"/>
    <w:rsid w:val="00CB344F"/>
    <w:rsid w:val="00CB499F"/>
    <w:rsid w:val="00CB52D7"/>
    <w:rsid w:val="00CB678D"/>
    <w:rsid w:val="00CB7B9E"/>
    <w:rsid w:val="00CC009F"/>
    <w:rsid w:val="00CC0585"/>
    <w:rsid w:val="00CC06E6"/>
    <w:rsid w:val="00CC6E06"/>
    <w:rsid w:val="00CD0401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23E6"/>
    <w:rsid w:val="00CE3F00"/>
    <w:rsid w:val="00CE4463"/>
    <w:rsid w:val="00CE5B68"/>
    <w:rsid w:val="00CE64A3"/>
    <w:rsid w:val="00CE78C3"/>
    <w:rsid w:val="00CF1208"/>
    <w:rsid w:val="00CF408E"/>
    <w:rsid w:val="00CF4320"/>
    <w:rsid w:val="00CF49F2"/>
    <w:rsid w:val="00CF701C"/>
    <w:rsid w:val="00CF7EAB"/>
    <w:rsid w:val="00D006BF"/>
    <w:rsid w:val="00D02A42"/>
    <w:rsid w:val="00D060B4"/>
    <w:rsid w:val="00D07E36"/>
    <w:rsid w:val="00D1000C"/>
    <w:rsid w:val="00D10781"/>
    <w:rsid w:val="00D14755"/>
    <w:rsid w:val="00D15B99"/>
    <w:rsid w:val="00D15CD7"/>
    <w:rsid w:val="00D161EF"/>
    <w:rsid w:val="00D211ED"/>
    <w:rsid w:val="00D24727"/>
    <w:rsid w:val="00D250BE"/>
    <w:rsid w:val="00D3538E"/>
    <w:rsid w:val="00D37281"/>
    <w:rsid w:val="00D379C4"/>
    <w:rsid w:val="00D402AF"/>
    <w:rsid w:val="00D434ED"/>
    <w:rsid w:val="00D541B8"/>
    <w:rsid w:val="00D551EC"/>
    <w:rsid w:val="00D61A09"/>
    <w:rsid w:val="00D65D69"/>
    <w:rsid w:val="00D667D6"/>
    <w:rsid w:val="00D66FF9"/>
    <w:rsid w:val="00D67F05"/>
    <w:rsid w:val="00D70AEA"/>
    <w:rsid w:val="00D71ACB"/>
    <w:rsid w:val="00D71D03"/>
    <w:rsid w:val="00D729AF"/>
    <w:rsid w:val="00D77392"/>
    <w:rsid w:val="00D81BBE"/>
    <w:rsid w:val="00D8320D"/>
    <w:rsid w:val="00D83EDD"/>
    <w:rsid w:val="00D8525A"/>
    <w:rsid w:val="00D86C78"/>
    <w:rsid w:val="00D86E55"/>
    <w:rsid w:val="00D93169"/>
    <w:rsid w:val="00D93225"/>
    <w:rsid w:val="00D95693"/>
    <w:rsid w:val="00D95846"/>
    <w:rsid w:val="00D97666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84B"/>
    <w:rsid w:val="00DD48E9"/>
    <w:rsid w:val="00DD6ECE"/>
    <w:rsid w:val="00DD7377"/>
    <w:rsid w:val="00DE0028"/>
    <w:rsid w:val="00DE07C3"/>
    <w:rsid w:val="00DE111D"/>
    <w:rsid w:val="00DE2C60"/>
    <w:rsid w:val="00DE3329"/>
    <w:rsid w:val="00DE4002"/>
    <w:rsid w:val="00DE4E00"/>
    <w:rsid w:val="00DE5AE6"/>
    <w:rsid w:val="00DE61F2"/>
    <w:rsid w:val="00DE7DCD"/>
    <w:rsid w:val="00DF0E1E"/>
    <w:rsid w:val="00DF140B"/>
    <w:rsid w:val="00DF1D08"/>
    <w:rsid w:val="00DF3E5D"/>
    <w:rsid w:val="00DF774B"/>
    <w:rsid w:val="00E002E1"/>
    <w:rsid w:val="00E00D52"/>
    <w:rsid w:val="00E0135F"/>
    <w:rsid w:val="00E05676"/>
    <w:rsid w:val="00E05EBB"/>
    <w:rsid w:val="00E1155D"/>
    <w:rsid w:val="00E11FF7"/>
    <w:rsid w:val="00E12702"/>
    <w:rsid w:val="00E12892"/>
    <w:rsid w:val="00E12CAF"/>
    <w:rsid w:val="00E1332D"/>
    <w:rsid w:val="00E15B4D"/>
    <w:rsid w:val="00E16ADD"/>
    <w:rsid w:val="00E2224F"/>
    <w:rsid w:val="00E230AA"/>
    <w:rsid w:val="00E23B67"/>
    <w:rsid w:val="00E24A0C"/>
    <w:rsid w:val="00E26522"/>
    <w:rsid w:val="00E26E7F"/>
    <w:rsid w:val="00E278AA"/>
    <w:rsid w:val="00E27CA0"/>
    <w:rsid w:val="00E317E1"/>
    <w:rsid w:val="00E319B6"/>
    <w:rsid w:val="00E31B60"/>
    <w:rsid w:val="00E31B93"/>
    <w:rsid w:val="00E3339B"/>
    <w:rsid w:val="00E3344C"/>
    <w:rsid w:val="00E37141"/>
    <w:rsid w:val="00E3714A"/>
    <w:rsid w:val="00E37BE0"/>
    <w:rsid w:val="00E37CE4"/>
    <w:rsid w:val="00E42F48"/>
    <w:rsid w:val="00E4467A"/>
    <w:rsid w:val="00E446D1"/>
    <w:rsid w:val="00E455F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5535"/>
    <w:rsid w:val="00E657C3"/>
    <w:rsid w:val="00E67559"/>
    <w:rsid w:val="00E704F8"/>
    <w:rsid w:val="00E713DE"/>
    <w:rsid w:val="00E71BCC"/>
    <w:rsid w:val="00E73775"/>
    <w:rsid w:val="00E74C91"/>
    <w:rsid w:val="00E75A3D"/>
    <w:rsid w:val="00E75D2C"/>
    <w:rsid w:val="00E7605E"/>
    <w:rsid w:val="00E806B2"/>
    <w:rsid w:val="00E84EE5"/>
    <w:rsid w:val="00E85446"/>
    <w:rsid w:val="00E8752D"/>
    <w:rsid w:val="00E87999"/>
    <w:rsid w:val="00E91758"/>
    <w:rsid w:val="00E94011"/>
    <w:rsid w:val="00E94665"/>
    <w:rsid w:val="00E96EFA"/>
    <w:rsid w:val="00EA04BC"/>
    <w:rsid w:val="00EA0953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261"/>
    <w:rsid w:val="00EC5385"/>
    <w:rsid w:val="00EC72F2"/>
    <w:rsid w:val="00ED2A73"/>
    <w:rsid w:val="00ED487C"/>
    <w:rsid w:val="00ED4881"/>
    <w:rsid w:val="00EE201C"/>
    <w:rsid w:val="00EE2BF5"/>
    <w:rsid w:val="00EE2DFB"/>
    <w:rsid w:val="00EE5D1D"/>
    <w:rsid w:val="00EE60D5"/>
    <w:rsid w:val="00EE6450"/>
    <w:rsid w:val="00EF3CD9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3121D"/>
    <w:rsid w:val="00F3330C"/>
    <w:rsid w:val="00F333D3"/>
    <w:rsid w:val="00F33C2F"/>
    <w:rsid w:val="00F3699C"/>
    <w:rsid w:val="00F40774"/>
    <w:rsid w:val="00F407C7"/>
    <w:rsid w:val="00F4186B"/>
    <w:rsid w:val="00F447CB"/>
    <w:rsid w:val="00F448A2"/>
    <w:rsid w:val="00F50555"/>
    <w:rsid w:val="00F52B52"/>
    <w:rsid w:val="00F61BF4"/>
    <w:rsid w:val="00F623B3"/>
    <w:rsid w:val="00F62C5C"/>
    <w:rsid w:val="00F63712"/>
    <w:rsid w:val="00F67FF5"/>
    <w:rsid w:val="00F70705"/>
    <w:rsid w:val="00F70D3F"/>
    <w:rsid w:val="00F71D8C"/>
    <w:rsid w:val="00F7278E"/>
    <w:rsid w:val="00F74600"/>
    <w:rsid w:val="00F76132"/>
    <w:rsid w:val="00F81B20"/>
    <w:rsid w:val="00F838F9"/>
    <w:rsid w:val="00F84D16"/>
    <w:rsid w:val="00F85ED8"/>
    <w:rsid w:val="00F879B6"/>
    <w:rsid w:val="00F90DB1"/>
    <w:rsid w:val="00F911D4"/>
    <w:rsid w:val="00F9281E"/>
    <w:rsid w:val="00F939BA"/>
    <w:rsid w:val="00F97425"/>
    <w:rsid w:val="00F9748B"/>
    <w:rsid w:val="00F97B7B"/>
    <w:rsid w:val="00FA0439"/>
    <w:rsid w:val="00FA0F44"/>
    <w:rsid w:val="00FA171E"/>
    <w:rsid w:val="00FA31FC"/>
    <w:rsid w:val="00FA5BDF"/>
    <w:rsid w:val="00FA621E"/>
    <w:rsid w:val="00FA769C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23C1"/>
    <w:rsid w:val="00FD28D3"/>
    <w:rsid w:val="00FD35BA"/>
    <w:rsid w:val="00FD48D4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3083"/>
    <w:rsid w:val="00FF3ED9"/>
    <w:rsid w:val="00FF534E"/>
    <w:rsid w:val="00FF663E"/>
    <w:rsid w:val="00FF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B7E9B6"/>
  <w15:docId w15:val="{528338F4-9081-4C04-81A7-7EA254D3F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C2FDE-3925-4E09-8F35-1F8BB2BCB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10</Pages>
  <Words>3931</Words>
  <Characters>28814</Characters>
  <Application>Microsoft Office Word</Application>
  <DocSecurity>0</DocSecurity>
  <Lines>240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32680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Колденберг Александр Александрович</cp:lastModifiedBy>
  <cp:revision>17</cp:revision>
  <cp:lastPrinted>2017-11-27T09:16:00Z</cp:lastPrinted>
  <dcterms:created xsi:type="dcterms:W3CDTF">2017-10-31T06:03:00Z</dcterms:created>
  <dcterms:modified xsi:type="dcterms:W3CDTF">2017-11-27T09:16:00Z</dcterms:modified>
</cp:coreProperties>
</file>